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50FFE1" w14:textId="548854DF" w:rsidR="00871C14" w:rsidRPr="00407DD7" w:rsidRDefault="00B923C9" w:rsidP="00871C14">
      <w:pPr>
        <w:widowControl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別　紙</w:t>
      </w:r>
      <w:r w:rsidR="00A70ED2">
        <w:rPr>
          <w:rFonts w:asciiTheme="minorEastAsia" w:hAnsiTheme="minorEastAsia" w:hint="eastAsia"/>
        </w:rPr>
        <w:t xml:space="preserve">　</w:t>
      </w:r>
      <w:r w:rsidR="00364D5F">
        <w:rPr>
          <w:rFonts w:asciiTheme="minorEastAsia" w:hAnsiTheme="minorEastAsia"/>
        </w:rPr>
        <w:t xml:space="preserve">　　　　　　　　　　　　　　</w:t>
      </w:r>
    </w:p>
    <w:p w14:paraId="20D85CD9" w14:textId="77777777" w:rsidR="00B923C9" w:rsidRDefault="00B923C9" w:rsidP="00BF2EE3">
      <w:pPr>
        <w:jc w:val="center"/>
        <w:rPr>
          <w:rFonts w:asciiTheme="minorEastAsia" w:hAnsiTheme="minorEastAsia"/>
        </w:rPr>
      </w:pPr>
    </w:p>
    <w:p w14:paraId="72FCD06A" w14:textId="2B52C18F" w:rsidR="00BF2EE3" w:rsidRPr="00407DD7" w:rsidRDefault="00BF2EE3" w:rsidP="00BF2EE3">
      <w:pPr>
        <w:jc w:val="center"/>
        <w:rPr>
          <w:rFonts w:asciiTheme="minorEastAsia" w:hAnsiTheme="minorEastAsia"/>
        </w:rPr>
      </w:pPr>
      <w:r w:rsidRPr="00407DD7">
        <w:rPr>
          <w:rFonts w:asciiTheme="minorEastAsia" w:hAnsiTheme="minorEastAsia" w:hint="eastAsia"/>
        </w:rPr>
        <w:t>導入促進基本計画</w:t>
      </w:r>
    </w:p>
    <w:p w14:paraId="6EDA3E08" w14:textId="77777777" w:rsidR="00B923C9" w:rsidRPr="00407DD7" w:rsidRDefault="00B923C9">
      <w:pPr>
        <w:rPr>
          <w:rFonts w:asciiTheme="minorEastAsia" w:hAnsiTheme="minorEastAsia"/>
        </w:rPr>
      </w:pPr>
    </w:p>
    <w:p w14:paraId="2774F52A" w14:textId="60B94709" w:rsidR="00AE029D" w:rsidRPr="00407DD7" w:rsidRDefault="00AE029D" w:rsidP="00AE029D">
      <w:pPr>
        <w:rPr>
          <w:rFonts w:asciiTheme="minorEastAsia" w:hAnsiTheme="minorEastAsia"/>
        </w:rPr>
      </w:pPr>
      <w:r w:rsidRPr="00407DD7">
        <w:rPr>
          <w:rFonts w:asciiTheme="minorEastAsia" w:hAnsiTheme="minorEastAsia" w:hint="eastAsia"/>
        </w:rPr>
        <w:t>１　先端設備等の導入の促進の目標</w:t>
      </w:r>
    </w:p>
    <w:p w14:paraId="3EE713FD" w14:textId="02F64938" w:rsidR="00AE029D" w:rsidRPr="00407DD7" w:rsidRDefault="00AE029D" w:rsidP="00AE029D">
      <w:pPr>
        <w:rPr>
          <w:rFonts w:asciiTheme="minorEastAsia" w:hAnsiTheme="minorEastAsia"/>
        </w:rPr>
      </w:pPr>
      <w:r w:rsidRPr="00407DD7">
        <w:rPr>
          <w:rFonts w:asciiTheme="minorEastAsia" w:hAnsiTheme="minorEastAsia" w:hint="eastAsia"/>
        </w:rPr>
        <w:t>（１）地域の</w:t>
      </w:r>
      <w:r w:rsidR="006178F2" w:rsidRPr="00407DD7">
        <w:rPr>
          <w:rFonts w:asciiTheme="minorEastAsia" w:hAnsiTheme="minorEastAsia" w:hint="eastAsia"/>
        </w:rPr>
        <w:t>人口構造</w:t>
      </w:r>
      <w:r w:rsidRPr="00407DD7">
        <w:rPr>
          <w:rFonts w:asciiTheme="minorEastAsia" w:hAnsiTheme="minorEastAsia" w:hint="eastAsia"/>
        </w:rPr>
        <w:t>、</w:t>
      </w:r>
      <w:r w:rsidR="00BB02AC">
        <w:rPr>
          <w:rFonts w:asciiTheme="minorEastAsia" w:hAnsiTheme="minorEastAsia" w:hint="eastAsia"/>
        </w:rPr>
        <w:t>産業</w:t>
      </w:r>
      <w:r w:rsidR="006178F2" w:rsidRPr="00407DD7">
        <w:rPr>
          <w:rFonts w:asciiTheme="minorEastAsia" w:hAnsiTheme="minorEastAsia" w:hint="eastAsia"/>
        </w:rPr>
        <w:t>構造</w:t>
      </w:r>
      <w:r w:rsidR="00500F79" w:rsidRPr="00500F79">
        <w:rPr>
          <w:rFonts w:asciiTheme="minorEastAsia" w:hAnsiTheme="minorEastAsia" w:hint="eastAsia"/>
        </w:rPr>
        <w:t>及び中小企業者の実態</w:t>
      </w:r>
      <w:r w:rsidRPr="00407DD7">
        <w:rPr>
          <w:rFonts w:asciiTheme="minorEastAsia" w:hAnsiTheme="minorEastAsia" w:hint="eastAsia"/>
        </w:rPr>
        <w:t>等</w:t>
      </w:r>
    </w:p>
    <w:p w14:paraId="61470C15" w14:textId="77777777" w:rsidR="00F51FBB" w:rsidRDefault="00040F8A" w:rsidP="00AE029D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/>
        </w:rPr>
        <w:t xml:space="preserve">　</w:t>
      </w:r>
      <w:r w:rsidR="00F51FBB">
        <w:rPr>
          <w:rFonts w:asciiTheme="minorEastAsia" w:hAnsiTheme="minorEastAsia" w:hint="eastAsia"/>
        </w:rPr>
        <w:t>東吉野村</w:t>
      </w:r>
      <w:r w:rsidR="00F51FBB">
        <w:rPr>
          <w:rFonts w:asciiTheme="minorEastAsia" w:hAnsiTheme="minorEastAsia"/>
        </w:rPr>
        <w:t>は、奈良県の南東部、吉野郡の北東部に位置しており、大阪都心部よ</w:t>
      </w:r>
      <w:r w:rsidR="00F51FBB">
        <w:rPr>
          <w:rFonts w:asciiTheme="minorEastAsia" w:hAnsiTheme="minorEastAsia" w:hint="eastAsia"/>
        </w:rPr>
        <w:t>り</w:t>
      </w:r>
    </w:p>
    <w:p w14:paraId="52F7B6B0" w14:textId="0BAA6F7E" w:rsidR="00407DD7" w:rsidRDefault="00F51FBB" w:rsidP="00AE029D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 xml:space="preserve">　</w:t>
      </w:r>
      <w:r>
        <w:rPr>
          <w:rFonts w:asciiTheme="minorEastAsia" w:hAnsiTheme="minorEastAsia" w:hint="eastAsia"/>
        </w:rPr>
        <w:t>２</w:t>
      </w:r>
      <w:r>
        <w:rPr>
          <w:rFonts w:asciiTheme="minorEastAsia" w:hAnsiTheme="minorEastAsia"/>
        </w:rPr>
        <w:t>時間以内の距離に</w:t>
      </w:r>
      <w:r>
        <w:rPr>
          <w:rFonts w:asciiTheme="minorEastAsia" w:hAnsiTheme="minorEastAsia" w:hint="eastAsia"/>
        </w:rPr>
        <w:t>ある</w:t>
      </w:r>
      <w:r>
        <w:rPr>
          <w:rFonts w:asciiTheme="minorEastAsia" w:hAnsiTheme="minorEastAsia"/>
        </w:rPr>
        <w:t>。</w:t>
      </w:r>
    </w:p>
    <w:p w14:paraId="1A0FE267" w14:textId="77777777" w:rsidR="00FF4783" w:rsidRDefault="00A01212" w:rsidP="00AE029D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/>
        </w:rPr>
        <w:t xml:space="preserve">　</w:t>
      </w:r>
      <w:r>
        <w:rPr>
          <w:rFonts w:asciiTheme="minorEastAsia" w:hAnsiTheme="minorEastAsia" w:hint="eastAsia"/>
        </w:rPr>
        <w:t>平成</w:t>
      </w:r>
      <w:r>
        <w:rPr>
          <w:rFonts w:asciiTheme="minorEastAsia" w:hAnsiTheme="minorEastAsia"/>
        </w:rPr>
        <w:t>２７年の</w:t>
      </w:r>
      <w:r>
        <w:rPr>
          <w:rFonts w:asciiTheme="minorEastAsia" w:hAnsiTheme="minorEastAsia" w:hint="eastAsia"/>
        </w:rPr>
        <w:t>国勢調査では</w:t>
      </w:r>
      <w:r>
        <w:rPr>
          <w:rFonts w:asciiTheme="minorEastAsia" w:hAnsiTheme="minorEastAsia"/>
        </w:rPr>
        <w:t>、本村の人口</w:t>
      </w:r>
      <w:r>
        <w:rPr>
          <w:rFonts w:asciiTheme="minorEastAsia" w:hAnsiTheme="minorEastAsia" w:hint="eastAsia"/>
        </w:rPr>
        <w:t>は</w:t>
      </w:r>
      <w:r>
        <w:rPr>
          <w:rFonts w:asciiTheme="minorEastAsia" w:hAnsiTheme="minorEastAsia"/>
        </w:rPr>
        <w:t>、１，７４５人となって</w:t>
      </w:r>
      <w:r>
        <w:rPr>
          <w:rFonts w:asciiTheme="minorEastAsia" w:hAnsiTheme="minorEastAsia" w:hint="eastAsia"/>
        </w:rPr>
        <w:t>おり</w:t>
      </w:r>
      <w:r>
        <w:rPr>
          <w:rFonts w:asciiTheme="minorEastAsia" w:hAnsiTheme="minorEastAsia"/>
        </w:rPr>
        <w:t>、</w:t>
      </w:r>
      <w:r w:rsidR="00FF4783">
        <w:rPr>
          <w:rFonts w:asciiTheme="minorEastAsia" w:hAnsiTheme="minorEastAsia" w:hint="eastAsia"/>
        </w:rPr>
        <w:t>平成</w:t>
      </w:r>
      <w:r w:rsidR="00FF4783">
        <w:rPr>
          <w:rFonts w:asciiTheme="minorEastAsia" w:hAnsiTheme="minorEastAsia"/>
        </w:rPr>
        <w:t>２</w:t>
      </w:r>
    </w:p>
    <w:p w14:paraId="492C50CB" w14:textId="3FE046FB" w:rsidR="00A01212" w:rsidRDefault="00FF4783" w:rsidP="00FF4783">
      <w:pPr>
        <w:ind w:firstLineChars="100" w:firstLine="240"/>
        <w:rPr>
          <w:rFonts w:asciiTheme="minorEastAsia" w:hAnsiTheme="minorEastAsia"/>
        </w:rPr>
      </w:pPr>
      <w:r>
        <w:rPr>
          <w:rFonts w:asciiTheme="minorEastAsia" w:hAnsiTheme="minorEastAsia"/>
        </w:rPr>
        <w:t>２年の２，１４３人</w:t>
      </w:r>
      <w:r>
        <w:rPr>
          <w:rFonts w:asciiTheme="minorEastAsia" w:hAnsiTheme="minorEastAsia" w:hint="eastAsia"/>
        </w:rPr>
        <w:t>から</w:t>
      </w:r>
      <w:r>
        <w:rPr>
          <w:rFonts w:asciiTheme="minorEastAsia" w:hAnsiTheme="minorEastAsia"/>
        </w:rPr>
        <w:t>、３９８</w:t>
      </w:r>
      <w:r>
        <w:rPr>
          <w:rFonts w:asciiTheme="minorEastAsia" w:hAnsiTheme="minorEastAsia" w:hint="eastAsia"/>
        </w:rPr>
        <w:t>人減少している</w:t>
      </w:r>
      <w:r>
        <w:rPr>
          <w:rFonts w:asciiTheme="minorEastAsia" w:hAnsiTheme="minorEastAsia"/>
        </w:rPr>
        <w:t>。</w:t>
      </w:r>
    </w:p>
    <w:p w14:paraId="3DE37784" w14:textId="77777777" w:rsidR="00D066EA" w:rsidRDefault="00FF4783" w:rsidP="00D066EA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/>
        </w:rPr>
        <w:t xml:space="preserve">　また、</w:t>
      </w:r>
      <w:r w:rsidR="0091060D">
        <w:rPr>
          <w:rFonts w:asciiTheme="minorEastAsia" w:hAnsiTheme="minorEastAsia" w:hint="eastAsia"/>
        </w:rPr>
        <w:t>同調査によると</w:t>
      </w:r>
      <w:r>
        <w:rPr>
          <w:rFonts w:asciiTheme="minorEastAsia" w:hAnsiTheme="minorEastAsia" w:hint="eastAsia"/>
        </w:rPr>
        <w:t>６５</w:t>
      </w:r>
      <w:r>
        <w:rPr>
          <w:rFonts w:asciiTheme="minorEastAsia" w:hAnsiTheme="minorEastAsia"/>
        </w:rPr>
        <w:t>歳以上の</w:t>
      </w:r>
      <w:r>
        <w:rPr>
          <w:rFonts w:asciiTheme="minorEastAsia" w:hAnsiTheme="minorEastAsia" w:hint="eastAsia"/>
        </w:rPr>
        <w:t>人口</w:t>
      </w:r>
      <w:r w:rsidR="00D066EA">
        <w:rPr>
          <w:rFonts w:asciiTheme="minorEastAsia" w:hAnsiTheme="minorEastAsia" w:hint="eastAsia"/>
        </w:rPr>
        <w:t>の割合</w:t>
      </w:r>
      <w:r>
        <w:rPr>
          <w:rFonts w:asciiTheme="minorEastAsia" w:hAnsiTheme="minorEastAsia" w:hint="eastAsia"/>
        </w:rPr>
        <w:t>が</w:t>
      </w:r>
      <w:r>
        <w:rPr>
          <w:rFonts w:asciiTheme="minorEastAsia" w:hAnsiTheme="minorEastAsia"/>
        </w:rPr>
        <w:t>、５３．７</w:t>
      </w:r>
      <w:r>
        <w:rPr>
          <w:rFonts w:asciiTheme="minorEastAsia" w:hAnsiTheme="minorEastAsia" w:hint="eastAsia"/>
        </w:rPr>
        <w:t>％</w:t>
      </w:r>
      <w:r>
        <w:rPr>
          <w:rFonts w:asciiTheme="minorEastAsia" w:hAnsiTheme="minorEastAsia"/>
        </w:rPr>
        <w:t>と</w:t>
      </w:r>
      <w:r>
        <w:rPr>
          <w:rFonts w:asciiTheme="minorEastAsia" w:hAnsiTheme="minorEastAsia" w:hint="eastAsia"/>
        </w:rPr>
        <w:t>本村の</w:t>
      </w:r>
      <w:r>
        <w:rPr>
          <w:rFonts w:asciiTheme="minorEastAsia" w:hAnsiTheme="minorEastAsia"/>
        </w:rPr>
        <w:t>総人口の</w:t>
      </w:r>
    </w:p>
    <w:p w14:paraId="6D5B48DA" w14:textId="6C741F59" w:rsidR="00FF4783" w:rsidRPr="00A01212" w:rsidRDefault="00FF4783" w:rsidP="00D066EA">
      <w:pPr>
        <w:ind w:firstLineChars="100" w:firstLine="24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半分以上占めており</w:t>
      </w:r>
      <w:r>
        <w:rPr>
          <w:rFonts w:asciiTheme="minorEastAsia" w:hAnsiTheme="minorEastAsia"/>
        </w:rPr>
        <w:t>、非常に</w:t>
      </w:r>
      <w:r>
        <w:rPr>
          <w:rFonts w:asciiTheme="minorEastAsia" w:hAnsiTheme="minorEastAsia" w:hint="eastAsia"/>
        </w:rPr>
        <w:t>高い</w:t>
      </w:r>
      <w:r>
        <w:rPr>
          <w:rFonts w:asciiTheme="minorEastAsia" w:hAnsiTheme="minorEastAsia"/>
        </w:rPr>
        <w:t>高齢化率となっている。</w:t>
      </w:r>
    </w:p>
    <w:p w14:paraId="534FFA3E" w14:textId="77777777" w:rsidR="00BA72F5" w:rsidRDefault="00FF4783" w:rsidP="00AE029D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</w:t>
      </w:r>
      <w:r w:rsidR="0091060D">
        <w:rPr>
          <w:rFonts w:asciiTheme="minorEastAsia" w:hAnsiTheme="minorEastAsia" w:hint="eastAsia"/>
        </w:rPr>
        <w:t>次に</w:t>
      </w:r>
      <w:r w:rsidR="0091060D">
        <w:rPr>
          <w:rFonts w:asciiTheme="minorEastAsia" w:hAnsiTheme="minorEastAsia"/>
        </w:rPr>
        <w:t>、本村の産業構造</w:t>
      </w:r>
      <w:r w:rsidR="001D151B">
        <w:rPr>
          <w:rFonts w:asciiTheme="minorEastAsia" w:hAnsiTheme="minorEastAsia" w:hint="eastAsia"/>
        </w:rPr>
        <w:t>として</w:t>
      </w:r>
      <w:r w:rsidR="0091060D">
        <w:rPr>
          <w:rFonts w:asciiTheme="minorEastAsia" w:hAnsiTheme="minorEastAsia"/>
        </w:rPr>
        <w:t>は、</w:t>
      </w:r>
      <w:r w:rsidR="001D151B">
        <w:rPr>
          <w:rFonts w:asciiTheme="minorEastAsia" w:hAnsiTheme="minorEastAsia" w:hint="eastAsia"/>
        </w:rPr>
        <w:t>事業者</w:t>
      </w:r>
      <w:r w:rsidR="001D151B">
        <w:rPr>
          <w:rFonts w:asciiTheme="minorEastAsia" w:hAnsiTheme="minorEastAsia"/>
        </w:rPr>
        <w:t>数は</w:t>
      </w:r>
      <w:r w:rsidR="001D151B">
        <w:rPr>
          <w:rFonts w:asciiTheme="minorEastAsia" w:hAnsiTheme="minorEastAsia" w:hint="eastAsia"/>
        </w:rPr>
        <w:t>１６４社あり、</w:t>
      </w:r>
      <w:r w:rsidR="0091060D">
        <w:rPr>
          <w:rFonts w:asciiTheme="minorEastAsia" w:hAnsiTheme="minorEastAsia" w:hint="eastAsia"/>
        </w:rPr>
        <w:t>製造業</w:t>
      </w:r>
      <w:r w:rsidR="0091060D">
        <w:rPr>
          <w:rFonts w:asciiTheme="minorEastAsia" w:hAnsiTheme="minorEastAsia"/>
        </w:rPr>
        <w:t>の割合が最も</w:t>
      </w:r>
    </w:p>
    <w:p w14:paraId="171D5F85" w14:textId="77777777" w:rsidR="00A86D4C" w:rsidRDefault="0091060D" w:rsidP="00D066EA">
      <w:pPr>
        <w:ind w:firstLineChars="100" w:firstLine="240"/>
        <w:rPr>
          <w:rFonts w:asciiTheme="minorEastAsia" w:hAnsiTheme="minorEastAsia"/>
        </w:rPr>
      </w:pPr>
      <w:r>
        <w:rPr>
          <w:rFonts w:asciiTheme="minorEastAsia" w:hAnsiTheme="minorEastAsia"/>
        </w:rPr>
        <w:t>高く</w:t>
      </w:r>
      <w:r w:rsidR="00A86D4C">
        <w:rPr>
          <w:rFonts w:asciiTheme="minorEastAsia" w:hAnsiTheme="minorEastAsia" w:hint="eastAsia"/>
        </w:rPr>
        <w:t>（</w:t>
      </w:r>
      <w:r w:rsidR="00A86D4C">
        <w:rPr>
          <w:rFonts w:asciiTheme="minorEastAsia" w:hAnsiTheme="minorEastAsia"/>
        </w:rPr>
        <w:t>図１）</w:t>
      </w:r>
      <w:r>
        <w:rPr>
          <w:rFonts w:asciiTheme="minorEastAsia" w:hAnsiTheme="minorEastAsia"/>
        </w:rPr>
        <w:t>、</w:t>
      </w:r>
      <w:r>
        <w:rPr>
          <w:rFonts w:asciiTheme="minorEastAsia" w:hAnsiTheme="minorEastAsia" w:hint="eastAsia"/>
        </w:rPr>
        <w:t>また</w:t>
      </w:r>
      <w:r>
        <w:rPr>
          <w:rFonts w:asciiTheme="minorEastAsia" w:hAnsiTheme="minorEastAsia"/>
        </w:rPr>
        <w:t>、</w:t>
      </w:r>
      <w:r>
        <w:rPr>
          <w:rFonts w:asciiTheme="minorEastAsia" w:hAnsiTheme="minorEastAsia" w:hint="eastAsia"/>
        </w:rPr>
        <w:t>村の</w:t>
      </w:r>
      <w:r>
        <w:rPr>
          <w:rFonts w:asciiTheme="minorEastAsia" w:hAnsiTheme="minorEastAsia"/>
        </w:rPr>
        <w:t>基幹産業である林業</w:t>
      </w:r>
      <w:r w:rsidR="00BA72F5">
        <w:rPr>
          <w:rFonts w:asciiTheme="minorEastAsia" w:hAnsiTheme="minorEastAsia" w:hint="eastAsia"/>
        </w:rPr>
        <w:t>が</w:t>
      </w:r>
      <w:r>
        <w:rPr>
          <w:rFonts w:asciiTheme="minorEastAsia" w:hAnsiTheme="minorEastAsia"/>
        </w:rPr>
        <w:t>全国</w:t>
      </w:r>
      <w:r>
        <w:rPr>
          <w:rFonts w:asciiTheme="minorEastAsia" w:hAnsiTheme="minorEastAsia" w:hint="eastAsia"/>
        </w:rPr>
        <w:t>と</w:t>
      </w:r>
      <w:r w:rsidR="001D151B">
        <w:rPr>
          <w:rFonts w:asciiTheme="minorEastAsia" w:hAnsiTheme="minorEastAsia" w:hint="eastAsia"/>
        </w:rPr>
        <w:t>比べて</w:t>
      </w:r>
      <w:r>
        <w:rPr>
          <w:rFonts w:asciiTheme="minorEastAsia" w:hAnsiTheme="minorEastAsia"/>
        </w:rPr>
        <w:t>高</w:t>
      </w:r>
      <w:r w:rsidR="001D151B">
        <w:rPr>
          <w:rFonts w:asciiTheme="minorEastAsia" w:hAnsiTheme="minorEastAsia" w:hint="eastAsia"/>
        </w:rPr>
        <w:t>い割合</w:t>
      </w:r>
      <w:r w:rsidR="001D151B">
        <w:rPr>
          <w:rFonts w:asciiTheme="minorEastAsia" w:hAnsiTheme="minorEastAsia"/>
        </w:rPr>
        <w:t>を</w:t>
      </w:r>
      <w:r w:rsidR="001D151B">
        <w:rPr>
          <w:rFonts w:asciiTheme="minorEastAsia" w:hAnsiTheme="minorEastAsia" w:hint="eastAsia"/>
        </w:rPr>
        <w:t>占めてい</w:t>
      </w:r>
    </w:p>
    <w:p w14:paraId="15D1F846" w14:textId="4458A0CB" w:rsidR="00A01212" w:rsidRDefault="001D151B" w:rsidP="00D066EA">
      <w:pPr>
        <w:ind w:firstLineChars="100" w:firstLine="24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る</w:t>
      </w:r>
      <w:r w:rsidR="00D066EA">
        <w:rPr>
          <w:rFonts w:asciiTheme="minorEastAsia" w:hAnsiTheme="minorEastAsia" w:hint="eastAsia"/>
        </w:rPr>
        <w:t>。</w:t>
      </w:r>
    </w:p>
    <w:p w14:paraId="3D3DFD5D" w14:textId="77777777" w:rsidR="00D066EA" w:rsidRDefault="00D066EA" w:rsidP="00D066EA">
      <w:pPr>
        <w:ind w:firstLineChars="100" w:firstLine="24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/>
        </w:rPr>
        <w:t>さらに、</w:t>
      </w:r>
      <w:r>
        <w:rPr>
          <w:rFonts w:asciiTheme="minorEastAsia" w:hAnsiTheme="minorEastAsia" w:hint="eastAsia"/>
        </w:rPr>
        <w:t>１６４</w:t>
      </w:r>
      <w:r>
        <w:rPr>
          <w:rFonts w:asciiTheme="minorEastAsia" w:hAnsiTheme="minorEastAsia"/>
        </w:rPr>
        <w:t>社のうち、１３３社が</w:t>
      </w:r>
      <w:r>
        <w:rPr>
          <w:rFonts w:asciiTheme="minorEastAsia" w:hAnsiTheme="minorEastAsia" w:hint="eastAsia"/>
        </w:rPr>
        <w:t>従業者</w:t>
      </w:r>
      <w:r>
        <w:rPr>
          <w:rFonts w:asciiTheme="minorEastAsia" w:hAnsiTheme="minorEastAsia"/>
        </w:rPr>
        <w:t>５人</w:t>
      </w:r>
      <w:r>
        <w:rPr>
          <w:rFonts w:asciiTheme="minorEastAsia" w:hAnsiTheme="minorEastAsia" w:hint="eastAsia"/>
        </w:rPr>
        <w:t>以下、２９</w:t>
      </w:r>
      <w:r>
        <w:rPr>
          <w:rFonts w:asciiTheme="minorEastAsia" w:hAnsiTheme="minorEastAsia"/>
        </w:rPr>
        <w:t>社が</w:t>
      </w:r>
      <w:r>
        <w:rPr>
          <w:rFonts w:asciiTheme="minorEastAsia" w:hAnsiTheme="minorEastAsia" w:hint="eastAsia"/>
        </w:rPr>
        <w:t>従業者２０</w:t>
      </w:r>
      <w:r>
        <w:rPr>
          <w:rFonts w:asciiTheme="minorEastAsia" w:hAnsiTheme="minorEastAsia"/>
        </w:rPr>
        <w:t>人以</w:t>
      </w:r>
    </w:p>
    <w:p w14:paraId="2EFAFED9" w14:textId="68C4B0CB" w:rsidR="0091060D" w:rsidRDefault="00D066EA" w:rsidP="00D066EA">
      <w:pPr>
        <w:ind w:firstLineChars="100" w:firstLine="240"/>
        <w:rPr>
          <w:rFonts w:asciiTheme="minorEastAsia" w:hAnsiTheme="minorEastAsia"/>
        </w:rPr>
      </w:pPr>
      <w:r>
        <w:rPr>
          <w:rFonts w:asciiTheme="minorEastAsia" w:hAnsiTheme="minorEastAsia"/>
        </w:rPr>
        <w:t>下となって</w:t>
      </w:r>
      <w:r>
        <w:rPr>
          <w:rFonts w:asciiTheme="minorEastAsia" w:hAnsiTheme="minorEastAsia" w:hint="eastAsia"/>
        </w:rPr>
        <w:t>おり</w:t>
      </w:r>
      <w:r>
        <w:rPr>
          <w:rFonts w:asciiTheme="minorEastAsia" w:hAnsiTheme="minorEastAsia"/>
        </w:rPr>
        <w:t>、</w:t>
      </w:r>
      <w:r>
        <w:rPr>
          <w:rFonts w:asciiTheme="minorEastAsia" w:hAnsiTheme="minorEastAsia" w:hint="eastAsia"/>
        </w:rPr>
        <w:t>本村は小規模な</w:t>
      </w:r>
      <w:r>
        <w:rPr>
          <w:rFonts w:asciiTheme="minorEastAsia" w:hAnsiTheme="minorEastAsia"/>
        </w:rPr>
        <w:t>事業所</w:t>
      </w:r>
      <w:r w:rsidR="002D1D63">
        <w:rPr>
          <w:rFonts w:asciiTheme="minorEastAsia" w:hAnsiTheme="minorEastAsia" w:hint="eastAsia"/>
        </w:rPr>
        <w:t>等</w:t>
      </w:r>
      <w:r>
        <w:rPr>
          <w:rFonts w:asciiTheme="minorEastAsia" w:hAnsiTheme="minorEastAsia"/>
        </w:rPr>
        <w:t>が</w:t>
      </w:r>
      <w:r>
        <w:rPr>
          <w:rFonts w:asciiTheme="minorEastAsia" w:hAnsiTheme="minorEastAsia" w:hint="eastAsia"/>
        </w:rPr>
        <w:t>多いこと</w:t>
      </w:r>
      <w:r>
        <w:rPr>
          <w:rFonts w:asciiTheme="minorEastAsia" w:hAnsiTheme="minorEastAsia"/>
        </w:rPr>
        <w:t>が特徴と</w:t>
      </w:r>
      <w:r>
        <w:rPr>
          <w:rFonts w:asciiTheme="minorEastAsia" w:hAnsiTheme="minorEastAsia" w:hint="eastAsia"/>
        </w:rPr>
        <w:t>言える</w:t>
      </w:r>
      <w:r>
        <w:rPr>
          <w:rFonts w:asciiTheme="minorEastAsia" w:hAnsiTheme="minorEastAsia"/>
        </w:rPr>
        <w:t>。</w:t>
      </w:r>
    </w:p>
    <w:p w14:paraId="2800448C" w14:textId="77777777" w:rsidR="002D1D63" w:rsidRDefault="00D066EA" w:rsidP="00EE397D">
      <w:pPr>
        <w:ind w:firstLineChars="100" w:firstLine="24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/>
        </w:rPr>
        <w:t>以上を</w:t>
      </w:r>
      <w:r w:rsidR="00EE397D">
        <w:rPr>
          <w:rFonts w:asciiTheme="minorEastAsia" w:hAnsiTheme="minorEastAsia"/>
        </w:rPr>
        <w:t>踏まえ</w:t>
      </w:r>
      <w:r w:rsidR="00EE397D">
        <w:rPr>
          <w:rFonts w:asciiTheme="minorEastAsia" w:hAnsiTheme="minorEastAsia" w:hint="eastAsia"/>
        </w:rPr>
        <w:t>、</w:t>
      </w:r>
      <w:r w:rsidR="00EE397D">
        <w:rPr>
          <w:rFonts w:asciiTheme="minorEastAsia" w:hAnsiTheme="minorEastAsia"/>
        </w:rPr>
        <w:t>現状を維持するためには、</w:t>
      </w:r>
      <w:r w:rsidR="002D1D63">
        <w:rPr>
          <w:rFonts w:asciiTheme="minorEastAsia" w:hAnsiTheme="minorEastAsia" w:hint="eastAsia"/>
        </w:rPr>
        <w:t>村内</w:t>
      </w:r>
      <w:r w:rsidR="002D1D63">
        <w:rPr>
          <w:rFonts w:asciiTheme="minorEastAsia" w:hAnsiTheme="minorEastAsia"/>
        </w:rPr>
        <w:t>の</w:t>
      </w:r>
      <w:r w:rsidR="002D1D63">
        <w:rPr>
          <w:rFonts w:asciiTheme="minorEastAsia" w:hAnsiTheme="minorEastAsia" w:hint="eastAsia"/>
        </w:rPr>
        <w:t>事業所等</w:t>
      </w:r>
      <w:r w:rsidR="00EE397D">
        <w:rPr>
          <w:rFonts w:asciiTheme="minorEastAsia" w:hAnsiTheme="minorEastAsia"/>
        </w:rPr>
        <w:t>の労働</w:t>
      </w:r>
      <w:r w:rsidR="00EE397D">
        <w:rPr>
          <w:rFonts w:asciiTheme="minorEastAsia" w:hAnsiTheme="minorEastAsia" w:hint="eastAsia"/>
        </w:rPr>
        <w:t>生産性の</w:t>
      </w:r>
      <w:r w:rsidR="00EE397D">
        <w:rPr>
          <w:rFonts w:asciiTheme="minorEastAsia" w:hAnsiTheme="minorEastAsia"/>
        </w:rPr>
        <w:t>向上を</w:t>
      </w:r>
    </w:p>
    <w:p w14:paraId="23BA7369" w14:textId="73BCB3AC" w:rsidR="002D1D63" w:rsidRDefault="00A86D4C" w:rsidP="00EE397D">
      <w:pPr>
        <w:ind w:firstLineChars="100" w:firstLine="240"/>
        <w:rPr>
          <w:rFonts w:asciiTheme="minorEastAsia" w:hAnsiTheme="minorEastAsia"/>
        </w:rPr>
      </w:pPr>
      <w:r>
        <w:rPr>
          <w:rFonts w:asciiTheme="minorEastAsia" w:hAnsiTheme="minorEastAsia"/>
        </w:rPr>
        <w:t>図るため、先端設備等の導入</w:t>
      </w:r>
      <w:r>
        <w:rPr>
          <w:rFonts w:asciiTheme="minorEastAsia" w:hAnsiTheme="minorEastAsia" w:hint="eastAsia"/>
        </w:rPr>
        <w:t>を</w:t>
      </w:r>
      <w:r w:rsidR="00EE397D">
        <w:rPr>
          <w:rFonts w:asciiTheme="minorEastAsia" w:hAnsiTheme="minorEastAsia"/>
        </w:rPr>
        <w:t>支援</w:t>
      </w:r>
      <w:r w:rsidR="00EE397D">
        <w:rPr>
          <w:rFonts w:asciiTheme="minorEastAsia" w:hAnsiTheme="minorEastAsia" w:hint="eastAsia"/>
        </w:rPr>
        <w:t>すること</w:t>
      </w:r>
      <w:r w:rsidR="00EE397D">
        <w:rPr>
          <w:rFonts w:asciiTheme="minorEastAsia" w:hAnsiTheme="minorEastAsia"/>
        </w:rPr>
        <w:t>及び後継者</w:t>
      </w:r>
      <w:r w:rsidR="002D1D63">
        <w:rPr>
          <w:rFonts w:asciiTheme="minorEastAsia" w:hAnsiTheme="minorEastAsia" w:hint="eastAsia"/>
        </w:rPr>
        <w:t>への</w:t>
      </w:r>
      <w:r w:rsidR="00EE397D">
        <w:rPr>
          <w:rFonts w:asciiTheme="minorEastAsia" w:hAnsiTheme="minorEastAsia"/>
        </w:rPr>
        <w:t>引き継ぎ</w:t>
      </w:r>
      <w:r w:rsidR="002D1D63">
        <w:rPr>
          <w:rFonts w:asciiTheme="minorEastAsia" w:hAnsiTheme="minorEastAsia" w:hint="eastAsia"/>
        </w:rPr>
        <w:t>を</w:t>
      </w:r>
      <w:r w:rsidR="00EE397D">
        <w:rPr>
          <w:rFonts w:asciiTheme="minorEastAsia" w:hAnsiTheme="minorEastAsia" w:hint="eastAsia"/>
        </w:rPr>
        <w:t>行おうと</w:t>
      </w:r>
      <w:r w:rsidR="00EE397D">
        <w:rPr>
          <w:rFonts w:asciiTheme="minorEastAsia" w:hAnsiTheme="minorEastAsia"/>
        </w:rPr>
        <w:t>す</w:t>
      </w:r>
    </w:p>
    <w:p w14:paraId="615D9816" w14:textId="0DA8E734" w:rsidR="0091060D" w:rsidRDefault="00EE397D" w:rsidP="00EE397D">
      <w:pPr>
        <w:ind w:firstLineChars="100" w:firstLine="240"/>
        <w:rPr>
          <w:rFonts w:asciiTheme="minorEastAsia" w:hAnsiTheme="minorEastAsia"/>
        </w:rPr>
      </w:pPr>
      <w:r>
        <w:rPr>
          <w:rFonts w:asciiTheme="minorEastAsia" w:hAnsiTheme="minorEastAsia"/>
        </w:rPr>
        <w:t>る取組を支援していくことは喫緊の課題である。</w:t>
      </w:r>
    </w:p>
    <w:p w14:paraId="19F2A9E5" w14:textId="77777777" w:rsidR="00EE397D" w:rsidRDefault="00EE397D" w:rsidP="00EE397D">
      <w:pPr>
        <w:ind w:firstLineChars="100" w:firstLine="240"/>
        <w:rPr>
          <w:rFonts w:asciiTheme="minorEastAsia" w:hAnsiTheme="minorEastAsia"/>
        </w:rPr>
      </w:pPr>
    </w:p>
    <w:p w14:paraId="24073C91" w14:textId="390DB5F7" w:rsidR="0091060D" w:rsidRDefault="0091060D" w:rsidP="00AE029D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（図</w:t>
      </w:r>
      <w:r>
        <w:rPr>
          <w:rFonts w:asciiTheme="minorEastAsia" w:hAnsiTheme="minorEastAsia"/>
        </w:rPr>
        <w:t>１</w:t>
      </w:r>
      <w:r>
        <w:rPr>
          <w:rFonts w:asciiTheme="minorEastAsia" w:hAnsiTheme="minorEastAsia" w:hint="eastAsia"/>
        </w:rPr>
        <w:t>）</w:t>
      </w:r>
    </w:p>
    <w:p w14:paraId="30530D40" w14:textId="4AA564DF" w:rsidR="0091060D" w:rsidRDefault="0091060D" w:rsidP="00AE029D">
      <w:pPr>
        <w:rPr>
          <w:rFonts w:asciiTheme="minorEastAsia" w:hAnsiTheme="minorEastAsia"/>
        </w:rPr>
      </w:pPr>
      <w:r>
        <w:rPr>
          <w:noProof/>
        </w:rPr>
        <w:drawing>
          <wp:inline distT="0" distB="0" distL="0" distR="0" wp14:anchorId="461B9794" wp14:editId="289A272E">
            <wp:extent cx="5723906" cy="3764280"/>
            <wp:effectExtent l="0" t="0" r="10160" b="7620"/>
            <wp:docPr id="1" name="グラフ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5223A10D" w14:textId="53EE1B84" w:rsidR="00040F8A" w:rsidRPr="00F51FBB" w:rsidRDefault="00F51FBB" w:rsidP="00AE029D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lastRenderedPageBreak/>
        <w:t xml:space="preserve">　</w:t>
      </w:r>
    </w:p>
    <w:p w14:paraId="591DF71F" w14:textId="5FFDBAFB" w:rsidR="00AE029D" w:rsidRDefault="00AE029D" w:rsidP="00AE029D">
      <w:pPr>
        <w:rPr>
          <w:rFonts w:asciiTheme="minorEastAsia" w:hAnsiTheme="minorEastAsia"/>
        </w:rPr>
      </w:pPr>
      <w:r w:rsidRPr="00407DD7">
        <w:rPr>
          <w:rFonts w:asciiTheme="minorEastAsia" w:hAnsiTheme="minorEastAsia" w:hint="eastAsia"/>
        </w:rPr>
        <w:t>（２）目標</w:t>
      </w:r>
    </w:p>
    <w:p w14:paraId="6E909254" w14:textId="77777777" w:rsidR="00D77DDC" w:rsidRDefault="00D95FC7" w:rsidP="00AE029D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/>
        </w:rPr>
        <w:t xml:space="preserve">　</w:t>
      </w:r>
      <w:r w:rsidR="00D77DDC">
        <w:rPr>
          <w:rFonts w:asciiTheme="minorEastAsia" w:hAnsiTheme="minorEastAsia" w:hint="eastAsia"/>
        </w:rPr>
        <w:t>生産性向上特別措置法</w:t>
      </w:r>
      <w:r w:rsidR="00D77DDC">
        <w:rPr>
          <w:rFonts w:asciiTheme="minorEastAsia" w:hAnsiTheme="minorEastAsia"/>
        </w:rPr>
        <w:t>第３７条第１項</w:t>
      </w:r>
      <w:r w:rsidR="00D77DDC">
        <w:rPr>
          <w:rFonts w:asciiTheme="minorEastAsia" w:hAnsiTheme="minorEastAsia" w:hint="eastAsia"/>
        </w:rPr>
        <w:t>の</w:t>
      </w:r>
      <w:r w:rsidR="00D77DDC">
        <w:rPr>
          <w:rFonts w:asciiTheme="minorEastAsia" w:hAnsiTheme="minorEastAsia"/>
        </w:rPr>
        <w:t>規定に基づ</w:t>
      </w:r>
      <w:r w:rsidR="00D77DDC">
        <w:rPr>
          <w:rFonts w:asciiTheme="minorEastAsia" w:hAnsiTheme="minorEastAsia" w:hint="eastAsia"/>
        </w:rPr>
        <w:t>く</w:t>
      </w:r>
      <w:r w:rsidR="00D77DDC">
        <w:rPr>
          <w:rFonts w:asciiTheme="minorEastAsia" w:hAnsiTheme="minorEastAsia"/>
        </w:rPr>
        <w:t>導入促進計画を策定し、中</w:t>
      </w:r>
    </w:p>
    <w:p w14:paraId="23FB1204" w14:textId="1074DEB5" w:rsidR="00D95FC7" w:rsidRPr="00407DD7" w:rsidRDefault="00D77DDC" w:rsidP="00D77DDC">
      <w:pPr>
        <w:ind w:firstLineChars="100" w:firstLine="240"/>
        <w:rPr>
          <w:rFonts w:asciiTheme="minorEastAsia" w:hAnsiTheme="minorEastAsia"/>
        </w:rPr>
      </w:pPr>
      <w:r>
        <w:rPr>
          <w:rFonts w:asciiTheme="minorEastAsia" w:hAnsiTheme="minorEastAsia"/>
        </w:rPr>
        <w:t>小起業者</w:t>
      </w:r>
      <w:r>
        <w:rPr>
          <w:rFonts w:asciiTheme="minorEastAsia" w:hAnsiTheme="minorEastAsia" w:hint="eastAsia"/>
        </w:rPr>
        <w:t>の</w:t>
      </w:r>
      <w:r>
        <w:rPr>
          <w:rFonts w:asciiTheme="minorEastAsia" w:hAnsiTheme="minorEastAsia"/>
        </w:rPr>
        <w:t>先端設備</w:t>
      </w:r>
      <w:r>
        <w:rPr>
          <w:rFonts w:asciiTheme="minorEastAsia" w:hAnsiTheme="minorEastAsia" w:hint="eastAsia"/>
        </w:rPr>
        <w:t>等</w:t>
      </w:r>
      <w:r>
        <w:rPr>
          <w:rFonts w:asciiTheme="minorEastAsia" w:hAnsiTheme="minorEastAsia"/>
        </w:rPr>
        <w:t>の導入を促す</w:t>
      </w:r>
      <w:r>
        <w:rPr>
          <w:rFonts w:asciiTheme="minorEastAsia" w:hAnsiTheme="minorEastAsia" w:hint="eastAsia"/>
        </w:rPr>
        <w:t>ことで</w:t>
      </w:r>
      <w:r>
        <w:rPr>
          <w:rFonts w:asciiTheme="minorEastAsia" w:hAnsiTheme="minorEastAsia"/>
        </w:rPr>
        <w:t>、本</w:t>
      </w:r>
      <w:r>
        <w:rPr>
          <w:rFonts w:asciiTheme="minorEastAsia" w:hAnsiTheme="minorEastAsia" w:hint="eastAsia"/>
        </w:rPr>
        <w:t>村</w:t>
      </w:r>
      <w:r>
        <w:rPr>
          <w:rFonts w:asciiTheme="minorEastAsia" w:hAnsiTheme="minorEastAsia"/>
        </w:rPr>
        <w:t>の</w:t>
      </w:r>
      <w:r w:rsidR="00D95FC7">
        <w:rPr>
          <w:rFonts w:asciiTheme="minorEastAsia" w:hAnsiTheme="minorEastAsia" w:hint="eastAsia"/>
        </w:rPr>
        <w:t>地域経済</w:t>
      </w:r>
      <w:r w:rsidR="00D95FC7">
        <w:rPr>
          <w:rFonts w:asciiTheme="minorEastAsia" w:hAnsiTheme="minorEastAsia"/>
        </w:rPr>
        <w:t>の活性化を図る。</w:t>
      </w:r>
    </w:p>
    <w:p w14:paraId="6F602F64" w14:textId="77777777" w:rsidR="00362872" w:rsidRDefault="00D77DDC" w:rsidP="00362872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/>
        </w:rPr>
        <w:t xml:space="preserve">　</w:t>
      </w:r>
      <w:r>
        <w:rPr>
          <w:rFonts w:asciiTheme="minorEastAsia" w:hAnsiTheme="minorEastAsia" w:hint="eastAsia"/>
        </w:rPr>
        <w:t>これを</w:t>
      </w:r>
      <w:r w:rsidR="00BB3EE1">
        <w:rPr>
          <w:rFonts w:asciiTheme="minorEastAsia" w:hAnsiTheme="minorEastAsia"/>
        </w:rPr>
        <w:t>実現するための目標として、計画期間中</w:t>
      </w:r>
      <w:r w:rsidR="00BB3EE1">
        <w:rPr>
          <w:rFonts w:asciiTheme="minorEastAsia" w:hAnsiTheme="minorEastAsia" w:hint="eastAsia"/>
        </w:rPr>
        <w:t>３</w:t>
      </w:r>
      <w:r>
        <w:rPr>
          <w:rFonts w:asciiTheme="minorEastAsia" w:hAnsiTheme="minorEastAsia"/>
        </w:rPr>
        <w:t>件程度の先端設備等導入計画の</w:t>
      </w:r>
    </w:p>
    <w:p w14:paraId="19433FDA" w14:textId="4FC90F63" w:rsidR="008C4316" w:rsidRDefault="00D77DDC" w:rsidP="00362872">
      <w:pPr>
        <w:ind w:firstLineChars="100" w:firstLine="240"/>
        <w:rPr>
          <w:rFonts w:asciiTheme="minorEastAsia" w:hAnsiTheme="minorEastAsia"/>
        </w:rPr>
      </w:pPr>
      <w:r>
        <w:rPr>
          <w:rFonts w:asciiTheme="minorEastAsia" w:hAnsiTheme="minorEastAsia"/>
        </w:rPr>
        <w:t>認定を</w:t>
      </w:r>
      <w:r w:rsidR="00F0659A">
        <w:rPr>
          <w:rFonts w:asciiTheme="minorEastAsia" w:hAnsiTheme="minorEastAsia" w:hint="eastAsia"/>
        </w:rPr>
        <w:t>行うことを</w:t>
      </w:r>
      <w:r>
        <w:rPr>
          <w:rFonts w:asciiTheme="minorEastAsia" w:hAnsiTheme="minorEastAsia"/>
        </w:rPr>
        <w:t>目標とする。</w:t>
      </w:r>
    </w:p>
    <w:p w14:paraId="55073AE3" w14:textId="77777777" w:rsidR="00D77DDC" w:rsidRPr="00D77DDC" w:rsidRDefault="00D77DDC" w:rsidP="008C4316">
      <w:pPr>
        <w:rPr>
          <w:rFonts w:asciiTheme="minorEastAsia" w:hAnsiTheme="minorEastAsia"/>
        </w:rPr>
      </w:pPr>
    </w:p>
    <w:p w14:paraId="657C0664" w14:textId="3CBE335F" w:rsidR="00AE029D" w:rsidRPr="00407DD7" w:rsidRDefault="00D55945" w:rsidP="00AE029D">
      <w:pPr>
        <w:rPr>
          <w:rFonts w:asciiTheme="minorEastAsia" w:hAnsiTheme="minorEastAsia"/>
        </w:rPr>
      </w:pPr>
      <w:r w:rsidRPr="00407DD7">
        <w:rPr>
          <w:rFonts w:asciiTheme="minorEastAsia" w:hAnsiTheme="minorEastAsia" w:hint="eastAsia"/>
        </w:rPr>
        <w:t>（３）労働生産性に関する目標</w:t>
      </w:r>
    </w:p>
    <w:p w14:paraId="66A85B92" w14:textId="77777777" w:rsidR="00040F8A" w:rsidRDefault="00040F8A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</w:t>
      </w:r>
      <w:r>
        <w:rPr>
          <w:rFonts w:asciiTheme="minorEastAsia" w:hAnsiTheme="minorEastAsia"/>
        </w:rPr>
        <w:t>先端</w:t>
      </w:r>
      <w:r>
        <w:rPr>
          <w:rFonts w:asciiTheme="minorEastAsia" w:hAnsiTheme="minorEastAsia" w:hint="eastAsia"/>
        </w:rPr>
        <w:t>設備等</w:t>
      </w:r>
      <w:r>
        <w:rPr>
          <w:rFonts w:asciiTheme="minorEastAsia" w:hAnsiTheme="minorEastAsia"/>
        </w:rPr>
        <w:t>導入計画を認定した</w:t>
      </w:r>
      <w:r>
        <w:rPr>
          <w:rFonts w:asciiTheme="minorEastAsia" w:hAnsiTheme="minorEastAsia" w:hint="eastAsia"/>
        </w:rPr>
        <w:t>事業者の</w:t>
      </w:r>
      <w:r>
        <w:rPr>
          <w:rFonts w:asciiTheme="minorEastAsia" w:hAnsiTheme="minorEastAsia"/>
        </w:rPr>
        <w:t>労働生産性（導入促進指針</w:t>
      </w:r>
      <w:r>
        <w:rPr>
          <w:rFonts w:asciiTheme="minorEastAsia" w:hAnsiTheme="minorEastAsia" w:hint="eastAsia"/>
        </w:rPr>
        <w:t>に</w:t>
      </w:r>
      <w:r>
        <w:rPr>
          <w:rFonts w:asciiTheme="minorEastAsia" w:hAnsiTheme="minorEastAsia"/>
        </w:rPr>
        <w:t>定め</w:t>
      </w:r>
      <w:r>
        <w:rPr>
          <w:rFonts w:asciiTheme="minorEastAsia" w:hAnsiTheme="minorEastAsia" w:hint="eastAsia"/>
        </w:rPr>
        <w:t>る</w:t>
      </w:r>
      <w:r>
        <w:rPr>
          <w:rFonts w:asciiTheme="minorEastAsia" w:hAnsiTheme="minorEastAsia"/>
        </w:rPr>
        <w:t>もの</w:t>
      </w:r>
    </w:p>
    <w:p w14:paraId="2B28A01F" w14:textId="4A350AFA" w:rsidR="00407DD7" w:rsidRPr="00B923C9" w:rsidRDefault="00040F8A" w:rsidP="00040F8A">
      <w:pPr>
        <w:ind w:firstLineChars="100" w:firstLine="240"/>
        <w:rPr>
          <w:rFonts w:asciiTheme="minorEastAsia" w:hAnsiTheme="minorEastAsia"/>
        </w:rPr>
      </w:pPr>
      <w:r>
        <w:rPr>
          <w:rFonts w:asciiTheme="minorEastAsia" w:hAnsiTheme="minorEastAsia"/>
        </w:rPr>
        <w:t>をいう。</w:t>
      </w:r>
      <w:r>
        <w:rPr>
          <w:rFonts w:asciiTheme="minorEastAsia" w:hAnsiTheme="minorEastAsia" w:hint="eastAsia"/>
        </w:rPr>
        <w:t>）が</w:t>
      </w:r>
      <w:r>
        <w:rPr>
          <w:rFonts w:asciiTheme="minorEastAsia" w:hAnsiTheme="minorEastAsia"/>
        </w:rPr>
        <w:t>年平均３％以上向上することを目標とする。</w:t>
      </w:r>
    </w:p>
    <w:p w14:paraId="413DCFF3" w14:textId="77777777" w:rsidR="00407DD7" w:rsidRPr="00040F8A" w:rsidRDefault="00407DD7">
      <w:pPr>
        <w:rPr>
          <w:rFonts w:asciiTheme="minorEastAsia" w:hAnsiTheme="minorEastAsia"/>
        </w:rPr>
      </w:pPr>
    </w:p>
    <w:p w14:paraId="0AC910B2" w14:textId="21A6A9A2" w:rsidR="00D11BCF" w:rsidRPr="00407DD7" w:rsidRDefault="00D55945" w:rsidP="006C0486">
      <w:pPr>
        <w:rPr>
          <w:rFonts w:asciiTheme="minorEastAsia" w:hAnsiTheme="minorEastAsia"/>
        </w:rPr>
      </w:pPr>
      <w:r w:rsidRPr="00407DD7">
        <w:rPr>
          <w:rFonts w:asciiTheme="minorEastAsia" w:hAnsiTheme="minorEastAsia" w:hint="eastAsia"/>
        </w:rPr>
        <w:t>２</w:t>
      </w:r>
      <w:r w:rsidR="00FB0C09" w:rsidRPr="00407DD7">
        <w:rPr>
          <w:rFonts w:asciiTheme="minorEastAsia" w:hAnsiTheme="minorEastAsia" w:hint="eastAsia"/>
        </w:rPr>
        <w:t xml:space="preserve">　先端設備等の種類</w:t>
      </w:r>
    </w:p>
    <w:p w14:paraId="22B46523" w14:textId="40C8B5D2" w:rsidR="00F51FBB" w:rsidRPr="00F51FBB" w:rsidRDefault="00040F8A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  <w:r w:rsidR="00F51FBB">
        <w:rPr>
          <w:rFonts w:asciiTheme="minorEastAsia" w:hAnsiTheme="minorEastAsia" w:hint="eastAsia"/>
        </w:rPr>
        <w:t>中小企業者</w:t>
      </w:r>
      <w:r w:rsidR="00F51FBB">
        <w:rPr>
          <w:rFonts w:asciiTheme="minorEastAsia" w:hAnsiTheme="minorEastAsia"/>
        </w:rPr>
        <w:t>による幅広い取</w:t>
      </w:r>
      <w:r w:rsidR="00F51FBB">
        <w:rPr>
          <w:rFonts w:asciiTheme="minorEastAsia" w:hAnsiTheme="minorEastAsia" w:hint="eastAsia"/>
        </w:rPr>
        <w:t>組</w:t>
      </w:r>
      <w:r w:rsidR="00F51FBB">
        <w:rPr>
          <w:rFonts w:asciiTheme="minorEastAsia" w:hAnsiTheme="minorEastAsia"/>
        </w:rPr>
        <w:t>を促すため、経済産業省関係生産性向上特別措置法施行規則</w:t>
      </w:r>
      <w:r w:rsidR="00F51FBB">
        <w:rPr>
          <w:rFonts w:asciiTheme="minorEastAsia" w:hAnsiTheme="minorEastAsia" w:hint="eastAsia"/>
        </w:rPr>
        <w:t>第</w:t>
      </w:r>
      <w:r w:rsidR="00F51FBB">
        <w:rPr>
          <w:rFonts w:asciiTheme="minorEastAsia" w:hAnsiTheme="minorEastAsia"/>
        </w:rPr>
        <w:t>１条</w:t>
      </w:r>
      <w:r w:rsidR="00F51FBB">
        <w:rPr>
          <w:rFonts w:asciiTheme="minorEastAsia" w:hAnsiTheme="minorEastAsia" w:hint="eastAsia"/>
        </w:rPr>
        <w:t>１項</w:t>
      </w:r>
      <w:r w:rsidR="00F51FBB">
        <w:rPr>
          <w:rFonts w:asciiTheme="minorEastAsia" w:hAnsiTheme="minorEastAsia"/>
        </w:rPr>
        <w:t>に定める先端設備等全てとする。</w:t>
      </w:r>
    </w:p>
    <w:p w14:paraId="56F3E872" w14:textId="77777777" w:rsidR="00407DD7" w:rsidRPr="00F51FBB" w:rsidRDefault="00407DD7">
      <w:pPr>
        <w:rPr>
          <w:rFonts w:asciiTheme="minorEastAsia" w:hAnsiTheme="minorEastAsia"/>
        </w:rPr>
      </w:pPr>
    </w:p>
    <w:p w14:paraId="185FF4E4" w14:textId="68DF3073" w:rsidR="00D57203" w:rsidRPr="00407DD7" w:rsidRDefault="006C0486" w:rsidP="00D57203">
      <w:pPr>
        <w:rPr>
          <w:rFonts w:asciiTheme="minorEastAsia" w:hAnsiTheme="minorEastAsia"/>
        </w:rPr>
      </w:pPr>
      <w:r w:rsidRPr="00407DD7">
        <w:rPr>
          <w:rFonts w:asciiTheme="minorEastAsia" w:hAnsiTheme="minorEastAsia" w:hint="eastAsia"/>
        </w:rPr>
        <w:t>３</w:t>
      </w:r>
      <w:r w:rsidR="00FB0C09" w:rsidRPr="00407DD7">
        <w:rPr>
          <w:rFonts w:asciiTheme="minorEastAsia" w:hAnsiTheme="minorEastAsia" w:hint="eastAsia"/>
        </w:rPr>
        <w:t xml:space="preserve">　先端設備等の導入の促進の内容に関する事項</w:t>
      </w:r>
    </w:p>
    <w:p w14:paraId="67E01213" w14:textId="293C6994" w:rsidR="006C0486" w:rsidRPr="00407DD7" w:rsidRDefault="006C0486" w:rsidP="006C0486">
      <w:pPr>
        <w:rPr>
          <w:rFonts w:asciiTheme="minorEastAsia" w:hAnsiTheme="minorEastAsia"/>
        </w:rPr>
      </w:pPr>
      <w:r w:rsidRPr="00407DD7">
        <w:rPr>
          <w:rFonts w:asciiTheme="minorEastAsia" w:hAnsiTheme="minorEastAsia" w:hint="eastAsia"/>
        </w:rPr>
        <w:t>（１）対象地域</w:t>
      </w:r>
    </w:p>
    <w:p w14:paraId="1E8872E6" w14:textId="15B0379C" w:rsidR="00407DD7" w:rsidRDefault="00F51FBB" w:rsidP="006C0486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/>
        </w:rPr>
        <w:t xml:space="preserve">　</w:t>
      </w:r>
      <w:r w:rsidR="00092AF2">
        <w:rPr>
          <w:rFonts w:asciiTheme="minorEastAsia" w:hAnsiTheme="minorEastAsia" w:hint="eastAsia"/>
        </w:rPr>
        <w:t>中小企業者</w:t>
      </w:r>
      <w:r w:rsidR="00092AF2">
        <w:rPr>
          <w:rFonts w:asciiTheme="minorEastAsia" w:hAnsiTheme="minorEastAsia"/>
        </w:rPr>
        <w:t>による幅広い</w:t>
      </w:r>
      <w:r w:rsidR="00092AF2">
        <w:rPr>
          <w:rFonts w:asciiTheme="minorEastAsia" w:hAnsiTheme="minorEastAsia" w:hint="eastAsia"/>
        </w:rPr>
        <w:t>取組</w:t>
      </w:r>
      <w:r w:rsidR="00092AF2">
        <w:rPr>
          <w:rFonts w:asciiTheme="minorEastAsia" w:hAnsiTheme="minorEastAsia"/>
        </w:rPr>
        <w:t>を促すため、村内における全ての地域とする。</w:t>
      </w:r>
    </w:p>
    <w:p w14:paraId="3992AD33" w14:textId="77777777" w:rsidR="00F51FBB" w:rsidRDefault="00F51FBB" w:rsidP="006C0486">
      <w:pPr>
        <w:rPr>
          <w:rFonts w:asciiTheme="minorEastAsia" w:hAnsiTheme="minorEastAsia"/>
        </w:rPr>
      </w:pPr>
    </w:p>
    <w:p w14:paraId="50CDD9E5" w14:textId="56A1F6DD" w:rsidR="006C0486" w:rsidRPr="00407DD7" w:rsidRDefault="006C0486" w:rsidP="006C0486">
      <w:pPr>
        <w:rPr>
          <w:rFonts w:asciiTheme="minorEastAsia" w:hAnsiTheme="minorEastAsia"/>
        </w:rPr>
      </w:pPr>
      <w:r w:rsidRPr="00407DD7">
        <w:rPr>
          <w:rFonts w:asciiTheme="minorEastAsia" w:hAnsiTheme="minorEastAsia" w:hint="eastAsia"/>
        </w:rPr>
        <w:t>（２）対象業種</w:t>
      </w:r>
      <w:r w:rsidR="009A45C7" w:rsidRPr="00407DD7">
        <w:rPr>
          <w:rFonts w:asciiTheme="minorEastAsia" w:hAnsiTheme="minorEastAsia" w:hint="eastAsia"/>
        </w:rPr>
        <w:t>・事業</w:t>
      </w:r>
    </w:p>
    <w:p w14:paraId="4D0CE0F6" w14:textId="77777777" w:rsidR="00D95FC7" w:rsidRDefault="00D95FC7" w:rsidP="00D57203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</w:t>
      </w:r>
      <w:r>
        <w:rPr>
          <w:rFonts w:asciiTheme="minorEastAsia" w:hAnsiTheme="minorEastAsia"/>
        </w:rPr>
        <w:t>中小企業者による</w:t>
      </w:r>
      <w:r>
        <w:rPr>
          <w:rFonts w:asciiTheme="minorEastAsia" w:hAnsiTheme="minorEastAsia" w:hint="eastAsia"/>
        </w:rPr>
        <w:t>幅広い</w:t>
      </w:r>
      <w:r>
        <w:rPr>
          <w:rFonts w:asciiTheme="minorEastAsia" w:hAnsiTheme="minorEastAsia"/>
        </w:rPr>
        <w:t>取組</w:t>
      </w:r>
      <w:r>
        <w:rPr>
          <w:rFonts w:asciiTheme="minorEastAsia" w:hAnsiTheme="minorEastAsia" w:hint="eastAsia"/>
        </w:rPr>
        <w:t>を促すため</w:t>
      </w:r>
      <w:r>
        <w:rPr>
          <w:rFonts w:asciiTheme="minorEastAsia" w:hAnsiTheme="minorEastAsia"/>
        </w:rPr>
        <w:t>、村内におけるすべての業種・事業</w:t>
      </w:r>
      <w:r>
        <w:rPr>
          <w:rFonts w:asciiTheme="minorEastAsia" w:hAnsiTheme="minorEastAsia" w:hint="eastAsia"/>
        </w:rPr>
        <w:t>等と</w:t>
      </w:r>
    </w:p>
    <w:p w14:paraId="0A2BF6B0" w14:textId="1B880AA3" w:rsidR="006C0486" w:rsidRDefault="00D95FC7" w:rsidP="00D95FC7">
      <w:pPr>
        <w:ind w:firstLineChars="100" w:firstLine="24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する</w:t>
      </w:r>
      <w:r>
        <w:rPr>
          <w:rFonts w:asciiTheme="minorEastAsia" w:hAnsiTheme="minorEastAsia"/>
        </w:rPr>
        <w:t>。</w:t>
      </w:r>
    </w:p>
    <w:p w14:paraId="03CAB7D8" w14:textId="77777777" w:rsidR="00407DD7" w:rsidRPr="00407DD7" w:rsidRDefault="00407DD7" w:rsidP="00D57203">
      <w:pPr>
        <w:rPr>
          <w:rFonts w:asciiTheme="minorEastAsia" w:hAnsiTheme="minorEastAsia"/>
        </w:rPr>
      </w:pPr>
    </w:p>
    <w:p w14:paraId="67938D83" w14:textId="291FA949" w:rsidR="009A45C7" w:rsidRPr="00407DD7" w:rsidRDefault="009A45C7" w:rsidP="009A45C7">
      <w:pPr>
        <w:rPr>
          <w:rFonts w:asciiTheme="minorEastAsia" w:hAnsiTheme="minorEastAsia"/>
        </w:rPr>
      </w:pPr>
      <w:r w:rsidRPr="00407DD7">
        <w:rPr>
          <w:rFonts w:asciiTheme="minorEastAsia" w:hAnsiTheme="minorEastAsia" w:hint="eastAsia"/>
        </w:rPr>
        <w:t>４</w:t>
      </w:r>
      <w:r w:rsidR="00FB0C09" w:rsidRPr="00407DD7">
        <w:rPr>
          <w:rFonts w:asciiTheme="minorEastAsia" w:hAnsiTheme="minorEastAsia" w:hint="eastAsia"/>
        </w:rPr>
        <w:t xml:space="preserve">　計画期間</w:t>
      </w:r>
    </w:p>
    <w:p w14:paraId="3116F6CB" w14:textId="640FC206" w:rsidR="009A45C7" w:rsidRDefault="00407DD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（１）導入促進基本計画の計画期間</w:t>
      </w:r>
    </w:p>
    <w:p w14:paraId="2A167702" w14:textId="71C24035" w:rsidR="00407DD7" w:rsidRDefault="00D95FC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/>
        </w:rPr>
        <w:t xml:space="preserve">　国が同意した</w:t>
      </w:r>
      <w:r>
        <w:rPr>
          <w:rFonts w:asciiTheme="minorEastAsia" w:hAnsiTheme="minorEastAsia" w:hint="eastAsia"/>
        </w:rPr>
        <w:t>日から</w:t>
      </w:r>
      <w:r>
        <w:rPr>
          <w:rFonts w:asciiTheme="minorEastAsia" w:hAnsiTheme="minorEastAsia"/>
        </w:rPr>
        <w:t>３年間とする。</w:t>
      </w:r>
    </w:p>
    <w:p w14:paraId="2BBB8995" w14:textId="77777777" w:rsidR="00D95FC7" w:rsidRPr="00D95FC7" w:rsidRDefault="00D95FC7">
      <w:pPr>
        <w:rPr>
          <w:rFonts w:asciiTheme="minorEastAsia" w:hAnsiTheme="minorEastAsia"/>
        </w:rPr>
      </w:pPr>
    </w:p>
    <w:p w14:paraId="617CE5C4" w14:textId="25526943" w:rsidR="00407DD7" w:rsidRDefault="00407DD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（２）先端設備等導入計画の計画期間</w:t>
      </w:r>
    </w:p>
    <w:p w14:paraId="1B2C902D" w14:textId="6D62DE87" w:rsidR="00407DD7" w:rsidRPr="00B923C9" w:rsidRDefault="00D95FC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/>
        </w:rPr>
        <w:t xml:space="preserve">　３年間、４年間、</w:t>
      </w:r>
      <w:r>
        <w:rPr>
          <w:rFonts w:asciiTheme="minorEastAsia" w:hAnsiTheme="minorEastAsia" w:hint="eastAsia"/>
        </w:rPr>
        <w:t>５</w:t>
      </w:r>
      <w:r>
        <w:rPr>
          <w:rFonts w:asciiTheme="minorEastAsia" w:hAnsiTheme="minorEastAsia"/>
        </w:rPr>
        <w:t>年間とする。</w:t>
      </w:r>
    </w:p>
    <w:p w14:paraId="0A7C4665" w14:textId="77777777" w:rsidR="00407DD7" w:rsidRPr="00407DD7" w:rsidRDefault="00407DD7">
      <w:pPr>
        <w:rPr>
          <w:rFonts w:asciiTheme="minorEastAsia" w:hAnsiTheme="minorEastAsia"/>
        </w:rPr>
      </w:pPr>
    </w:p>
    <w:p w14:paraId="5CE57DB5" w14:textId="77777777" w:rsidR="009A45C7" w:rsidRPr="00407DD7" w:rsidRDefault="009A45C7" w:rsidP="009A45C7">
      <w:pPr>
        <w:rPr>
          <w:rFonts w:asciiTheme="minorEastAsia" w:hAnsiTheme="minorEastAsia"/>
        </w:rPr>
      </w:pPr>
      <w:r w:rsidRPr="00407DD7">
        <w:rPr>
          <w:rFonts w:asciiTheme="minorEastAsia" w:hAnsiTheme="minorEastAsia" w:hint="eastAsia"/>
        </w:rPr>
        <w:t>５</w:t>
      </w:r>
      <w:r w:rsidR="00FB0C09" w:rsidRPr="00407DD7">
        <w:rPr>
          <w:rFonts w:asciiTheme="minorEastAsia" w:hAnsiTheme="minorEastAsia" w:hint="eastAsia"/>
        </w:rPr>
        <w:t xml:space="preserve">　先端設備等の導入の促進に際し</w:t>
      </w:r>
      <w:r w:rsidR="0061695D" w:rsidRPr="00407DD7">
        <w:rPr>
          <w:rFonts w:asciiTheme="minorEastAsia" w:hAnsiTheme="minorEastAsia" w:hint="eastAsia"/>
        </w:rPr>
        <w:t>配慮</w:t>
      </w:r>
      <w:r w:rsidR="00FB0C09" w:rsidRPr="00407DD7">
        <w:rPr>
          <w:rFonts w:asciiTheme="minorEastAsia" w:hAnsiTheme="minorEastAsia" w:hint="eastAsia"/>
        </w:rPr>
        <w:t>すべき事項</w:t>
      </w:r>
    </w:p>
    <w:p w14:paraId="32728673" w14:textId="77777777" w:rsidR="00D95FC7" w:rsidRDefault="00D95FC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①人員削減</w:t>
      </w:r>
      <w:r>
        <w:rPr>
          <w:rFonts w:asciiTheme="minorEastAsia" w:hAnsiTheme="minorEastAsia"/>
        </w:rPr>
        <w:t>を目的とした取組を先端設備</w:t>
      </w:r>
      <w:r>
        <w:rPr>
          <w:rFonts w:asciiTheme="minorEastAsia" w:hAnsiTheme="minorEastAsia" w:hint="eastAsia"/>
        </w:rPr>
        <w:t>等</w:t>
      </w:r>
      <w:r>
        <w:rPr>
          <w:rFonts w:asciiTheme="minorEastAsia" w:hAnsiTheme="minorEastAsia"/>
        </w:rPr>
        <w:t>導入計画</w:t>
      </w:r>
      <w:r>
        <w:rPr>
          <w:rFonts w:asciiTheme="minorEastAsia" w:hAnsiTheme="minorEastAsia" w:hint="eastAsia"/>
        </w:rPr>
        <w:t>の</w:t>
      </w:r>
      <w:r>
        <w:rPr>
          <w:rFonts w:asciiTheme="minorEastAsia" w:hAnsiTheme="minorEastAsia"/>
        </w:rPr>
        <w:t>認定の対象としない等、雇用</w:t>
      </w:r>
    </w:p>
    <w:p w14:paraId="302D02AC" w14:textId="426EDF1F" w:rsidR="004E62C3" w:rsidRDefault="00D95FC7" w:rsidP="00D95FC7">
      <w:pPr>
        <w:ind w:firstLineChars="100" w:firstLine="240"/>
        <w:rPr>
          <w:rFonts w:asciiTheme="minorEastAsia" w:hAnsiTheme="minorEastAsia"/>
        </w:rPr>
      </w:pPr>
      <w:r>
        <w:rPr>
          <w:rFonts w:asciiTheme="minorEastAsia" w:hAnsiTheme="minorEastAsia"/>
        </w:rPr>
        <w:t>の安定に配慮する。</w:t>
      </w:r>
    </w:p>
    <w:p w14:paraId="148FDC14" w14:textId="77777777" w:rsidR="00D95FC7" w:rsidRDefault="00D95FC7" w:rsidP="00407DD7">
      <w:pPr>
        <w:rPr>
          <w:rFonts w:asciiTheme="minorEastAsia" w:hAnsiTheme="minorEastAsia"/>
        </w:rPr>
      </w:pPr>
    </w:p>
    <w:p w14:paraId="60F7ECA0" w14:textId="77777777" w:rsidR="00866766" w:rsidRDefault="00D95FC7" w:rsidP="00407DD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②</w:t>
      </w:r>
      <w:r>
        <w:rPr>
          <w:rFonts w:asciiTheme="minorEastAsia" w:hAnsiTheme="minorEastAsia"/>
        </w:rPr>
        <w:t>公序良俗に反する取組や、反社会</w:t>
      </w:r>
      <w:r>
        <w:rPr>
          <w:rFonts w:asciiTheme="minorEastAsia" w:hAnsiTheme="minorEastAsia" w:hint="eastAsia"/>
        </w:rPr>
        <w:t>的</w:t>
      </w:r>
      <w:r>
        <w:rPr>
          <w:rFonts w:asciiTheme="minorEastAsia" w:hAnsiTheme="minorEastAsia"/>
        </w:rPr>
        <w:t>勢力</w:t>
      </w:r>
      <w:r>
        <w:rPr>
          <w:rFonts w:asciiTheme="minorEastAsia" w:hAnsiTheme="minorEastAsia" w:hint="eastAsia"/>
        </w:rPr>
        <w:t>との</w:t>
      </w:r>
      <w:r>
        <w:rPr>
          <w:rFonts w:asciiTheme="minorEastAsia" w:hAnsiTheme="minorEastAsia"/>
        </w:rPr>
        <w:t>関係が認められるものについては</w:t>
      </w:r>
      <w:r>
        <w:rPr>
          <w:rFonts w:asciiTheme="minorEastAsia" w:hAnsiTheme="minorEastAsia" w:hint="eastAsia"/>
        </w:rPr>
        <w:t>、</w:t>
      </w:r>
    </w:p>
    <w:p w14:paraId="6D3D8A17" w14:textId="5DCEC8BD" w:rsidR="00D95FC7" w:rsidRDefault="00D95FC7" w:rsidP="00866766">
      <w:pPr>
        <w:ind w:firstLineChars="100" w:firstLine="240"/>
        <w:rPr>
          <w:rFonts w:asciiTheme="minorEastAsia" w:hAnsiTheme="minorEastAsia"/>
        </w:rPr>
      </w:pPr>
      <w:r>
        <w:rPr>
          <w:rFonts w:asciiTheme="minorEastAsia" w:hAnsiTheme="minorEastAsia"/>
        </w:rPr>
        <w:t>先端設備等導入計画の認定の対象としない等、健全な</w:t>
      </w:r>
      <w:r w:rsidR="00866766">
        <w:rPr>
          <w:rFonts w:asciiTheme="minorEastAsia" w:hAnsiTheme="minorEastAsia" w:hint="eastAsia"/>
        </w:rPr>
        <w:t>地域経済</w:t>
      </w:r>
      <w:r w:rsidR="00866766">
        <w:rPr>
          <w:rFonts w:asciiTheme="minorEastAsia" w:hAnsiTheme="minorEastAsia"/>
        </w:rPr>
        <w:t>の発展に配慮する。</w:t>
      </w:r>
    </w:p>
    <w:p w14:paraId="3A9E580A" w14:textId="77777777" w:rsidR="00D95FC7" w:rsidRDefault="00D95FC7" w:rsidP="00407DD7">
      <w:pPr>
        <w:rPr>
          <w:rFonts w:asciiTheme="minorEastAsia" w:hAnsiTheme="minorEastAsia"/>
        </w:rPr>
      </w:pPr>
      <w:bookmarkStart w:id="0" w:name="_GoBack"/>
      <w:bookmarkEnd w:id="0"/>
    </w:p>
    <w:p w14:paraId="06A0E2CF" w14:textId="77777777" w:rsidR="00D95FC7" w:rsidRDefault="00D95FC7" w:rsidP="00407DD7">
      <w:pPr>
        <w:rPr>
          <w:rFonts w:asciiTheme="minorEastAsia" w:hAnsiTheme="minorEastAsia"/>
        </w:rPr>
      </w:pPr>
    </w:p>
    <w:p w14:paraId="197FD21C" w14:textId="77777777" w:rsidR="00407DD7" w:rsidRPr="00346253" w:rsidRDefault="00407DD7">
      <w:pPr>
        <w:rPr>
          <w:rFonts w:asciiTheme="minorEastAsia" w:hAnsiTheme="minorEastAsia"/>
        </w:rPr>
      </w:pPr>
    </w:p>
    <w:sectPr w:rsidR="00407DD7" w:rsidRPr="00346253" w:rsidSect="003370A1">
      <w:footerReference w:type="default" r:id="rId8"/>
      <w:pgSz w:w="11906" w:h="16838" w:code="9"/>
      <w:pgMar w:top="1418" w:right="1418" w:bottom="1134" w:left="1418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59B89F" w14:textId="77777777" w:rsidR="002D1DFF" w:rsidRDefault="002D1DFF" w:rsidP="003C0825">
      <w:r>
        <w:separator/>
      </w:r>
    </w:p>
  </w:endnote>
  <w:endnote w:type="continuationSeparator" w:id="0">
    <w:p w14:paraId="3C95F247" w14:textId="77777777" w:rsidR="002D1DFF" w:rsidRDefault="002D1DFF" w:rsidP="003C0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121248" w14:textId="22C56FDD" w:rsidR="003C5E76" w:rsidRDefault="003C5E76" w:rsidP="00B73854">
    <w:pPr>
      <w:pStyle w:val="a5"/>
    </w:pPr>
  </w:p>
  <w:p w14:paraId="558863A0" w14:textId="77777777" w:rsidR="003C5E76" w:rsidRDefault="003C5E7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130622" w14:textId="77777777" w:rsidR="002D1DFF" w:rsidRDefault="002D1DFF" w:rsidP="003C0825">
      <w:r>
        <w:separator/>
      </w:r>
    </w:p>
  </w:footnote>
  <w:footnote w:type="continuationSeparator" w:id="0">
    <w:p w14:paraId="4638AEA6" w14:textId="77777777" w:rsidR="002D1DFF" w:rsidRDefault="002D1DFF" w:rsidP="003C08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3F5AAF"/>
    <w:multiLevelType w:val="hybridMultilevel"/>
    <w:tmpl w:val="42F4E334"/>
    <w:lvl w:ilvl="0" w:tplc="E33AE08E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2DE269CB"/>
    <w:multiLevelType w:val="hybridMultilevel"/>
    <w:tmpl w:val="A2B0D63C"/>
    <w:lvl w:ilvl="0" w:tplc="113EE5F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EB81239"/>
    <w:multiLevelType w:val="hybridMultilevel"/>
    <w:tmpl w:val="8E8623FA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1F966D1"/>
    <w:multiLevelType w:val="hybridMultilevel"/>
    <w:tmpl w:val="7CB840D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D5B5F46"/>
    <w:multiLevelType w:val="hybridMultilevel"/>
    <w:tmpl w:val="9118C0F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D930C67"/>
    <w:multiLevelType w:val="hybridMultilevel"/>
    <w:tmpl w:val="222C5648"/>
    <w:lvl w:ilvl="0" w:tplc="6AAE1D7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625766C9"/>
    <w:multiLevelType w:val="hybridMultilevel"/>
    <w:tmpl w:val="AEF68886"/>
    <w:lvl w:ilvl="0" w:tplc="7DE677E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ACA19D1"/>
    <w:multiLevelType w:val="hybridMultilevel"/>
    <w:tmpl w:val="59044B2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1371CE0"/>
    <w:multiLevelType w:val="hybridMultilevel"/>
    <w:tmpl w:val="482644E0"/>
    <w:lvl w:ilvl="0" w:tplc="3CA60FB8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9" w15:restartNumberingAfterBreak="0">
    <w:nsid w:val="7BA52F9D"/>
    <w:multiLevelType w:val="hybridMultilevel"/>
    <w:tmpl w:val="F4AAE4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9"/>
  </w:num>
  <w:num w:numId="4">
    <w:abstractNumId w:val="2"/>
  </w:num>
  <w:num w:numId="5">
    <w:abstractNumId w:val="3"/>
  </w:num>
  <w:num w:numId="6">
    <w:abstractNumId w:val="7"/>
  </w:num>
  <w:num w:numId="7">
    <w:abstractNumId w:val="4"/>
  </w:num>
  <w:num w:numId="8">
    <w:abstractNumId w:val="6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EE3"/>
    <w:rsid w:val="0000314B"/>
    <w:rsid w:val="00011B88"/>
    <w:rsid w:val="00036AAE"/>
    <w:rsid w:val="00040F8A"/>
    <w:rsid w:val="000460F3"/>
    <w:rsid w:val="0006535B"/>
    <w:rsid w:val="00081F74"/>
    <w:rsid w:val="00092AF2"/>
    <w:rsid w:val="000B0884"/>
    <w:rsid w:val="000E614A"/>
    <w:rsid w:val="00100DAD"/>
    <w:rsid w:val="00106A2D"/>
    <w:rsid w:val="001471C5"/>
    <w:rsid w:val="0017147A"/>
    <w:rsid w:val="001A1765"/>
    <w:rsid w:val="001D151B"/>
    <w:rsid w:val="001E3A2A"/>
    <w:rsid w:val="001F16BD"/>
    <w:rsid w:val="00210F23"/>
    <w:rsid w:val="00224CD4"/>
    <w:rsid w:val="00235042"/>
    <w:rsid w:val="002506E6"/>
    <w:rsid w:val="00291B2E"/>
    <w:rsid w:val="002B1B60"/>
    <w:rsid w:val="002D0721"/>
    <w:rsid w:val="002D1D63"/>
    <w:rsid w:val="002D1DFF"/>
    <w:rsid w:val="002D380E"/>
    <w:rsid w:val="002D64E0"/>
    <w:rsid w:val="002F7FE5"/>
    <w:rsid w:val="003068EE"/>
    <w:rsid w:val="003267DC"/>
    <w:rsid w:val="003370A1"/>
    <w:rsid w:val="00337CB7"/>
    <w:rsid w:val="00346253"/>
    <w:rsid w:val="00362872"/>
    <w:rsid w:val="00364D5F"/>
    <w:rsid w:val="00371CF2"/>
    <w:rsid w:val="0039781F"/>
    <w:rsid w:val="003C0825"/>
    <w:rsid w:val="003C5E76"/>
    <w:rsid w:val="00407DD7"/>
    <w:rsid w:val="00417725"/>
    <w:rsid w:val="00422CA0"/>
    <w:rsid w:val="00461063"/>
    <w:rsid w:val="00466B9A"/>
    <w:rsid w:val="004A2B34"/>
    <w:rsid w:val="004B76DB"/>
    <w:rsid w:val="004D4C95"/>
    <w:rsid w:val="004E62C3"/>
    <w:rsid w:val="004F0D28"/>
    <w:rsid w:val="00500F79"/>
    <w:rsid w:val="005371FC"/>
    <w:rsid w:val="00537405"/>
    <w:rsid w:val="005520A1"/>
    <w:rsid w:val="00553CC8"/>
    <w:rsid w:val="005635E0"/>
    <w:rsid w:val="005776E3"/>
    <w:rsid w:val="005847AC"/>
    <w:rsid w:val="005A0FFA"/>
    <w:rsid w:val="005C3D7A"/>
    <w:rsid w:val="0061695D"/>
    <w:rsid w:val="006178F2"/>
    <w:rsid w:val="00625226"/>
    <w:rsid w:val="00673BEA"/>
    <w:rsid w:val="00682C06"/>
    <w:rsid w:val="00696C22"/>
    <w:rsid w:val="006A58C4"/>
    <w:rsid w:val="006A79DE"/>
    <w:rsid w:val="006C0486"/>
    <w:rsid w:val="006E1323"/>
    <w:rsid w:val="00703B48"/>
    <w:rsid w:val="00776A7E"/>
    <w:rsid w:val="007C2C94"/>
    <w:rsid w:val="0082644F"/>
    <w:rsid w:val="00826F87"/>
    <w:rsid w:val="00832DFA"/>
    <w:rsid w:val="00835C7A"/>
    <w:rsid w:val="00866766"/>
    <w:rsid w:val="00871C14"/>
    <w:rsid w:val="008A2353"/>
    <w:rsid w:val="008B33CB"/>
    <w:rsid w:val="008B4BED"/>
    <w:rsid w:val="008C4316"/>
    <w:rsid w:val="008D41B5"/>
    <w:rsid w:val="0091060D"/>
    <w:rsid w:val="009216EE"/>
    <w:rsid w:val="0096263C"/>
    <w:rsid w:val="0099376D"/>
    <w:rsid w:val="009A33F1"/>
    <w:rsid w:val="009A45C7"/>
    <w:rsid w:val="009F2BFD"/>
    <w:rsid w:val="00A01212"/>
    <w:rsid w:val="00A12CC0"/>
    <w:rsid w:val="00A20D08"/>
    <w:rsid w:val="00A21C8B"/>
    <w:rsid w:val="00A30E51"/>
    <w:rsid w:val="00A36616"/>
    <w:rsid w:val="00A70ED2"/>
    <w:rsid w:val="00A80CD0"/>
    <w:rsid w:val="00A86D4C"/>
    <w:rsid w:val="00A90143"/>
    <w:rsid w:val="00AC7E78"/>
    <w:rsid w:val="00AD2A4F"/>
    <w:rsid w:val="00AE029D"/>
    <w:rsid w:val="00AE160E"/>
    <w:rsid w:val="00B70089"/>
    <w:rsid w:val="00B73854"/>
    <w:rsid w:val="00B923C9"/>
    <w:rsid w:val="00BA72F5"/>
    <w:rsid w:val="00BB02AC"/>
    <w:rsid w:val="00BB3EE1"/>
    <w:rsid w:val="00BC3249"/>
    <w:rsid w:val="00BF2EE3"/>
    <w:rsid w:val="00C0471C"/>
    <w:rsid w:val="00C25A0D"/>
    <w:rsid w:val="00C260B1"/>
    <w:rsid w:val="00C4347E"/>
    <w:rsid w:val="00C718A0"/>
    <w:rsid w:val="00C75749"/>
    <w:rsid w:val="00C9700D"/>
    <w:rsid w:val="00CB29B2"/>
    <w:rsid w:val="00CD74F0"/>
    <w:rsid w:val="00CF5578"/>
    <w:rsid w:val="00D066EA"/>
    <w:rsid w:val="00D11BCF"/>
    <w:rsid w:val="00D14713"/>
    <w:rsid w:val="00D33561"/>
    <w:rsid w:val="00D552C9"/>
    <w:rsid w:val="00D55945"/>
    <w:rsid w:val="00D57203"/>
    <w:rsid w:val="00D608CC"/>
    <w:rsid w:val="00D621F1"/>
    <w:rsid w:val="00D77DDC"/>
    <w:rsid w:val="00D80628"/>
    <w:rsid w:val="00D95FC7"/>
    <w:rsid w:val="00DA187E"/>
    <w:rsid w:val="00DD4B5C"/>
    <w:rsid w:val="00E304FD"/>
    <w:rsid w:val="00ED310E"/>
    <w:rsid w:val="00ED32F4"/>
    <w:rsid w:val="00EE397D"/>
    <w:rsid w:val="00EE480B"/>
    <w:rsid w:val="00EF6E14"/>
    <w:rsid w:val="00F0659A"/>
    <w:rsid w:val="00F40F76"/>
    <w:rsid w:val="00F447C6"/>
    <w:rsid w:val="00F5032B"/>
    <w:rsid w:val="00F51FBB"/>
    <w:rsid w:val="00F71BAB"/>
    <w:rsid w:val="00F93D9D"/>
    <w:rsid w:val="00FB0C09"/>
    <w:rsid w:val="00FC2D7C"/>
    <w:rsid w:val="00FD7457"/>
    <w:rsid w:val="00FF4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0EE50C6"/>
  <w15:chartTrackingRefBased/>
  <w15:docId w15:val="{C07C42F4-71E6-4E6B-A91E-EAC031B36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2EE3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08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C0825"/>
  </w:style>
  <w:style w:type="paragraph" w:styleId="a5">
    <w:name w:val="footer"/>
    <w:basedOn w:val="a"/>
    <w:link w:val="a6"/>
    <w:uiPriority w:val="99"/>
    <w:unhideWhenUsed/>
    <w:rsid w:val="003C08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C0825"/>
  </w:style>
  <w:style w:type="table" w:styleId="a7">
    <w:name w:val="Table Grid"/>
    <w:basedOn w:val="a1"/>
    <w:uiPriority w:val="59"/>
    <w:rsid w:val="00D572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2F7FE5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0653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06535B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AD2A4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AD2A4F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AD2A4F"/>
    <w:rPr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D2A4F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AD2A4F"/>
    <w:rPr>
      <w:b/>
      <w:bCs/>
      <w:sz w:val="24"/>
    </w:rPr>
  </w:style>
  <w:style w:type="paragraph" w:styleId="af0">
    <w:name w:val="Note Heading"/>
    <w:basedOn w:val="a"/>
    <w:next w:val="a"/>
    <w:link w:val="af1"/>
    <w:uiPriority w:val="99"/>
    <w:unhideWhenUsed/>
    <w:rsid w:val="00DA187E"/>
    <w:pPr>
      <w:jc w:val="center"/>
    </w:pPr>
    <w:rPr>
      <w:rFonts w:asciiTheme="minorEastAsia" w:hAnsiTheme="minorEastAsia"/>
    </w:rPr>
  </w:style>
  <w:style w:type="character" w:customStyle="1" w:styleId="af1">
    <w:name w:val="記 (文字)"/>
    <w:basedOn w:val="a0"/>
    <w:link w:val="af0"/>
    <w:uiPriority w:val="99"/>
    <w:rsid w:val="00DA187E"/>
    <w:rPr>
      <w:rFonts w:asciiTheme="minorEastAsia" w:hAnsiTheme="minorEastAsia"/>
      <w:sz w:val="24"/>
    </w:rPr>
  </w:style>
  <w:style w:type="paragraph" w:styleId="af2">
    <w:name w:val="Closing"/>
    <w:basedOn w:val="a"/>
    <w:link w:val="af3"/>
    <w:uiPriority w:val="99"/>
    <w:unhideWhenUsed/>
    <w:rsid w:val="00DA187E"/>
    <w:pPr>
      <w:jc w:val="right"/>
    </w:pPr>
    <w:rPr>
      <w:rFonts w:asciiTheme="minorEastAsia" w:hAnsiTheme="minorEastAsia"/>
    </w:rPr>
  </w:style>
  <w:style w:type="character" w:customStyle="1" w:styleId="af3">
    <w:name w:val="結語 (文字)"/>
    <w:basedOn w:val="a0"/>
    <w:link w:val="af2"/>
    <w:uiPriority w:val="99"/>
    <w:rsid w:val="00DA187E"/>
    <w:rPr>
      <w:rFonts w:asciiTheme="minorEastAsia" w:hAnsiTheme="minorEastAsia"/>
      <w:sz w:val="24"/>
    </w:rPr>
  </w:style>
  <w:style w:type="paragraph" w:styleId="af4">
    <w:name w:val="Date"/>
    <w:basedOn w:val="a"/>
    <w:next w:val="a"/>
    <w:link w:val="af5"/>
    <w:uiPriority w:val="99"/>
    <w:semiHidden/>
    <w:unhideWhenUsed/>
    <w:rsid w:val="00A21C8B"/>
  </w:style>
  <w:style w:type="character" w:customStyle="1" w:styleId="af5">
    <w:name w:val="日付 (文字)"/>
    <w:basedOn w:val="a0"/>
    <w:link w:val="af4"/>
    <w:uiPriority w:val="99"/>
    <w:semiHidden/>
    <w:rsid w:val="00A21C8B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001\Desktop\&#22856;&#33391;&#30476;.xls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ja-JP" altLang="en-US" sz="1200"/>
              <a:t>事業所の産業別割合（平成２６年：全国・奈良県・東吉野村）</a:t>
            </a:r>
          </a:p>
        </c:rich>
      </c:tx>
      <c:layout>
        <c:manualLayout>
          <c:xMode val="edge"/>
          <c:yMode val="edge"/>
          <c:x val="0.10088202866593164"/>
          <c:y val="0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ja-JP"/>
        </a:p>
      </c:txPr>
    </c:title>
    <c:autoTitleDeleted val="0"/>
    <c:plotArea>
      <c:layout>
        <c:manualLayout>
          <c:layoutTarget val="inner"/>
          <c:xMode val="edge"/>
          <c:yMode val="edge"/>
          <c:x val="5.569367469259956E-2"/>
          <c:y val="8.0620730100028931E-2"/>
          <c:w val="0.61617338443253644"/>
          <c:h val="0.71458028080821479"/>
        </c:manualLayout>
      </c:layout>
      <c:barChart>
        <c:barDir val="col"/>
        <c:grouping val="percentStacked"/>
        <c:varyColors val="0"/>
        <c:ser>
          <c:idx val="0"/>
          <c:order val="0"/>
          <c:tx>
            <c:strRef>
              <c:f>奈良県パーセント!$B$2</c:f>
              <c:strCache>
                <c:ptCount val="1"/>
                <c:pt idx="0">
                  <c:v>農林漁業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ja-JP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奈良県パーセント!$C$1:$E$1</c:f>
              <c:strCache>
                <c:ptCount val="3"/>
                <c:pt idx="0">
                  <c:v>全国</c:v>
                </c:pt>
                <c:pt idx="1">
                  <c:v>奈良県</c:v>
                </c:pt>
                <c:pt idx="2">
                  <c:v>東吉野村</c:v>
                </c:pt>
              </c:strCache>
            </c:strRef>
          </c:cat>
          <c:val>
            <c:numRef>
              <c:f>奈良県パーセント!$C$2:$E$2</c:f>
              <c:numCache>
                <c:formatCode>0.0%</c:formatCode>
                <c:ptCount val="3"/>
                <c:pt idx="0">
                  <c:v>6.0000000000000001E-3</c:v>
                </c:pt>
                <c:pt idx="1">
                  <c:v>3.0000000000000001E-3</c:v>
                </c:pt>
                <c:pt idx="2">
                  <c:v>1.7999999999999999E-2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263-4261-B175-2E46B4EC547F}"/>
            </c:ext>
          </c:extLst>
        </c:ser>
        <c:ser>
          <c:idx val="1"/>
          <c:order val="1"/>
          <c:tx>
            <c:strRef>
              <c:f>奈良県パーセント!$B$3</c:f>
              <c:strCache>
                <c:ptCount val="1"/>
                <c:pt idx="0">
                  <c:v>鉱業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奈良県パーセント!$C$1:$E$1</c:f>
              <c:strCache>
                <c:ptCount val="3"/>
                <c:pt idx="0">
                  <c:v>全国</c:v>
                </c:pt>
                <c:pt idx="1">
                  <c:v>奈良県</c:v>
                </c:pt>
                <c:pt idx="2">
                  <c:v>東吉野村</c:v>
                </c:pt>
              </c:strCache>
            </c:strRef>
          </c:cat>
          <c:val>
            <c:numRef>
              <c:f>奈良県パーセント!$C$3:$E$3</c:f>
              <c:numCache>
                <c:formatCode>0.0%</c:formatCode>
                <c:ptCount val="3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263-4261-B175-2E46B4EC547F}"/>
            </c:ext>
          </c:extLst>
        </c:ser>
        <c:ser>
          <c:idx val="2"/>
          <c:order val="2"/>
          <c:tx>
            <c:strRef>
              <c:f>奈良県パーセント!$B$4</c:f>
              <c:strCache>
                <c:ptCount val="1"/>
                <c:pt idx="0">
                  <c:v>建設業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ja-JP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奈良県パーセント!$C$1:$E$1</c:f>
              <c:strCache>
                <c:ptCount val="3"/>
                <c:pt idx="0">
                  <c:v>全国</c:v>
                </c:pt>
                <c:pt idx="1">
                  <c:v>奈良県</c:v>
                </c:pt>
                <c:pt idx="2">
                  <c:v>東吉野村</c:v>
                </c:pt>
              </c:strCache>
            </c:strRef>
          </c:cat>
          <c:val>
            <c:numRef>
              <c:f>奈良県パーセント!$C$4:$E$4</c:f>
              <c:numCache>
                <c:formatCode>0.0%</c:formatCode>
                <c:ptCount val="3"/>
                <c:pt idx="0">
                  <c:v>9.0999999999999998E-2</c:v>
                </c:pt>
                <c:pt idx="1">
                  <c:v>7.8E-2</c:v>
                </c:pt>
                <c:pt idx="2">
                  <c:v>0.156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263-4261-B175-2E46B4EC547F}"/>
            </c:ext>
          </c:extLst>
        </c:ser>
        <c:ser>
          <c:idx val="3"/>
          <c:order val="3"/>
          <c:tx>
            <c:strRef>
              <c:f>奈良県パーセント!$B$5</c:f>
              <c:strCache>
                <c:ptCount val="1"/>
                <c:pt idx="0">
                  <c:v>製造業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ja-JP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奈良県パーセント!$C$1:$E$1</c:f>
              <c:strCache>
                <c:ptCount val="3"/>
                <c:pt idx="0">
                  <c:v>全国</c:v>
                </c:pt>
                <c:pt idx="1">
                  <c:v>奈良県</c:v>
                </c:pt>
                <c:pt idx="2">
                  <c:v>東吉野村</c:v>
                </c:pt>
              </c:strCache>
            </c:strRef>
          </c:cat>
          <c:val>
            <c:numRef>
              <c:f>奈良県パーセント!$C$5:$E$5</c:f>
              <c:numCache>
                <c:formatCode>0.0%</c:formatCode>
                <c:ptCount val="3"/>
                <c:pt idx="0">
                  <c:v>8.5999999999999993E-2</c:v>
                </c:pt>
                <c:pt idx="1">
                  <c:v>0.10199999999999999</c:v>
                </c:pt>
                <c:pt idx="2">
                  <c:v>0.27200000000000002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263-4261-B175-2E46B4EC547F}"/>
            </c:ext>
          </c:extLst>
        </c:ser>
        <c:ser>
          <c:idx val="4"/>
          <c:order val="4"/>
          <c:tx>
            <c:strRef>
              <c:f>奈良県パーセント!$B$6</c:f>
              <c:strCache>
                <c:ptCount val="1"/>
                <c:pt idx="0">
                  <c:v>電気・ガス・熱供給・水道業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dLbl>
              <c:idx val="2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C263-4261-B175-2E46B4EC547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ja-JP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奈良県パーセント!$C$1:$E$1</c:f>
              <c:strCache>
                <c:ptCount val="3"/>
                <c:pt idx="0">
                  <c:v>全国</c:v>
                </c:pt>
                <c:pt idx="1">
                  <c:v>奈良県</c:v>
                </c:pt>
                <c:pt idx="2">
                  <c:v>東吉野村</c:v>
                </c:pt>
              </c:strCache>
            </c:strRef>
          </c:cat>
          <c:val>
            <c:numRef>
              <c:f>奈良県パーセント!$C$6:$E$6</c:f>
              <c:numCache>
                <c:formatCode>0.0%</c:formatCode>
                <c:ptCount val="3"/>
                <c:pt idx="0">
                  <c:v>2E-3</c:v>
                </c:pt>
                <c:pt idx="1">
                  <c:v>2E-3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C263-4261-B175-2E46B4EC547F}"/>
            </c:ext>
          </c:extLst>
        </c:ser>
        <c:ser>
          <c:idx val="5"/>
          <c:order val="5"/>
          <c:tx>
            <c:strRef>
              <c:f>奈良県パーセント!$B$7</c:f>
              <c:strCache>
                <c:ptCount val="1"/>
                <c:pt idx="0">
                  <c:v>情報通信業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dLbl>
              <c:idx val="2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C263-4261-B175-2E46B4EC547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ja-JP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奈良県パーセント!$C$1:$E$1</c:f>
              <c:strCache>
                <c:ptCount val="3"/>
                <c:pt idx="0">
                  <c:v>全国</c:v>
                </c:pt>
                <c:pt idx="1">
                  <c:v>奈良県</c:v>
                </c:pt>
                <c:pt idx="2">
                  <c:v>東吉野村</c:v>
                </c:pt>
              </c:strCache>
            </c:strRef>
          </c:cat>
          <c:val>
            <c:numRef>
              <c:f>奈良県パーセント!$C$7:$E$7</c:f>
              <c:numCache>
                <c:formatCode>0.0%</c:formatCode>
                <c:ptCount val="3"/>
                <c:pt idx="0">
                  <c:v>1.2E-2</c:v>
                </c:pt>
                <c:pt idx="1">
                  <c:v>6.0000000000000001E-3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C263-4261-B175-2E46B4EC547F}"/>
            </c:ext>
          </c:extLst>
        </c:ser>
        <c:ser>
          <c:idx val="6"/>
          <c:order val="6"/>
          <c:tx>
            <c:strRef>
              <c:f>奈良県パーセント!$B$8</c:f>
              <c:strCache>
                <c:ptCount val="1"/>
                <c:pt idx="0">
                  <c:v>運輸・郵便業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ja-JP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奈良県パーセント!$C$1:$E$1</c:f>
              <c:strCache>
                <c:ptCount val="3"/>
                <c:pt idx="0">
                  <c:v>全国</c:v>
                </c:pt>
                <c:pt idx="1">
                  <c:v>奈良県</c:v>
                </c:pt>
                <c:pt idx="2">
                  <c:v>東吉野村</c:v>
                </c:pt>
              </c:strCache>
            </c:strRef>
          </c:cat>
          <c:val>
            <c:numRef>
              <c:f>奈良県パーセント!$C$8:$E$8</c:f>
              <c:numCache>
                <c:formatCode>0.0%</c:formatCode>
                <c:ptCount val="3"/>
                <c:pt idx="0">
                  <c:v>2.4E-2</c:v>
                </c:pt>
                <c:pt idx="1">
                  <c:v>1.4999999999999999E-2</c:v>
                </c:pt>
                <c:pt idx="2">
                  <c:v>2.4E-2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263-4261-B175-2E46B4EC547F}"/>
            </c:ext>
          </c:extLst>
        </c:ser>
        <c:ser>
          <c:idx val="7"/>
          <c:order val="7"/>
          <c:tx>
            <c:strRef>
              <c:f>奈良県パーセント!$B$9</c:f>
              <c:strCache>
                <c:ptCount val="1"/>
                <c:pt idx="0">
                  <c:v>卸売・小売業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ja-JP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奈良県パーセント!$C$1:$E$1</c:f>
              <c:strCache>
                <c:ptCount val="3"/>
                <c:pt idx="0">
                  <c:v>全国</c:v>
                </c:pt>
                <c:pt idx="1">
                  <c:v>奈良県</c:v>
                </c:pt>
                <c:pt idx="2">
                  <c:v>東吉野村</c:v>
                </c:pt>
              </c:strCache>
            </c:strRef>
          </c:cat>
          <c:val>
            <c:numRef>
              <c:f>奈良県パーセント!$C$9:$E$9</c:f>
              <c:numCache>
                <c:formatCode>0.0%</c:formatCode>
                <c:ptCount val="3"/>
                <c:pt idx="0">
                  <c:v>0.25</c:v>
                </c:pt>
                <c:pt idx="1">
                  <c:v>0.254</c:v>
                </c:pt>
                <c:pt idx="2">
                  <c:v>0.14499999999999999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C263-4261-B175-2E46B4EC547F}"/>
            </c:ext>
          </c:extLst>
        </c:ser>
        <c:ser>
          <c:idx val="8"/>
          <c:order val="8"/>
          <c:tx>
            <c:strRef>
              <c:f>奈良県パーセント!$B$10</c:f>
              <c:strCache>
                <c:ptCount val="1"/>
                <c:pt idx="0">
                  <c:v>金融・保険業</c:v>
                </c:pt>
              </c:strCache>
            </c:strRef>
          </c:tx>
          <c:spPr>
            <a:solidFill>
              <a:schemeClr val="accent3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ja-JP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奈良県パーセント!$C$1:$E$1</c:f>
              <c:strCache>
                <c:ptCount val="3"/>
                <c:pt idx="0">
                  <c:v>全国</c:v>
                </c:pt>
                <c:pt idx="1">
                  <c:v>奈良県</c:v>
                </c:pt>
                <c:pt idx="2">
                  <c:v>東吉野村</c:v>
                </c:pt>
              </c:strCache>
            </c:strRef>
          </c:cat>
          <c:val>
            <c:numRef>
              <c:f>奈良県パーセント!$C$10:$E$10</c:f>
              <c:numCache>
                <c:formatCode>0.0%</c:formatCode>
                <c:ptCount val="3"/>
                <c:pt idx="0">
                  <c:v>1.4999999999999999E-2</c:v>
                </c:pt>
                <c:pt idx="1">
                  <c:v>1.4E-2</c:v>
                </c:pt>
                <c:pt idx="2">
                  <c:v>6.0000000000000001E-3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C263-4261-B175-2E46B4EC547F}"/>
            </c:ext>
          </c:extLst>
        </c:ser>
        <c:ser>
          <c:idx val="9"/>
          <c:order val="9"/>
          <c:tx>
            <c:strRef>
              <c:f>奈良県パーセント!$B$11</c:f>
              <c:strCache>
                <c:ptCount val="1"/>
                <c:pt idx="0">
                  <c:v>不動産・物品賃貸業</c:v>
                </c:pt>
              </c:strCache>
            </c:strRef>
          </c:tx>
          <c:spPr>
            <a:solidFill>
              <a:schemeClr val="accent4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ja-JP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奈良県パーセント!$C$1:$E$1</c:f>
              <c:strCache>
                <c:ptCount val="3"/>
                <c:pt idx="0">
                  <c:v>全国</c:v>
                </c:pt>
                <c:pt idx="1">
                  <c:v>奈良県</c:v>
                </c:pt>
                <c:pt idx="2">
                  <c:v>東吉野村</c:v>
                </c:pt>
              </c:strCache>
            </c:strRef>
          </c:cat>
          <c:val>
            <c:numRef>
              <c:f>奈良県パーセント!$C$11:$E$11</c:f>
              <c:numCache>
                <c:formatCode>0.0%</c:formatCode>
                <c:ptCount val="3"/>
                <c:pt idx="0">
                  <c:v>6.8000000000000005E-2</c:v>
                </c:pt>
                <c:pt idx="1">
                  <c:v>6.3E-2</c:v>
                </c:pt>
                <c:pt idx="2">
                  <c:v>6.0000000000000001E-3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B-C263-4261-B175-2E46B4EC547F}"/>
            </c:ext>
          </c:extLst>
        </c:ser>
        <c:ser>
          <c:idx val="10"/>
          <c:order val="10"/>
          <c:tx>
            <c:strRef>
              <c:f>奈良県パーセント!$B$12</c:f>
              <c:strCache>
                <c:ptCount val="1"/>
                <c:pt idx="0">
                  <c:v>宿泊・飲食サービス業</c:v>
                </c:pt>
              </c:strCache>
            </c:strRef>
          </c:tx>
          <c:spPr>
            <a:solidFill>
              <a:schemeClr val="accent5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ja-JP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奈良県パーセント!$C$1:$E$1</c:f>
              <c:strCache>
                <c:ptCount val="3"/>
                <c:pt idx="0">
                  <c:v>全国</c:v>
                </c:pt>
                <c:pt idx="1">
                  <c:v>奈良県</c:v>
                </c:pt>
                <c:pt idx="2">
                  <c:v>東吉野村</c:v>
                </c:pt>
              </c:strCache>
            </c:strRef>
          </c:cat>
          <c:val>
            <c:numRef>
              <c:f>奈良県パーセント!$C$12:$E$12</c:f>
              <c:numCache>
                <c:formatCode>0.0%</c:formatCode>
                <c:ptCount val="3"/>
                <c:pt idx="0">
                  <c:v>0.129</c:v>
                </c:pt>
                <c:pt idx="1">
                  <c:v>0.109</c:v>
                </c:pt>
                <c:pt idx="2">
                  <c:v>6.6000000000000003E-2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C263-4261-B175-2E46B4EC547F}"/>
            </c:ext>
          </c:extLst>
        </c:ser>
        <c:ser>
          <c:idx val="11"/>
          <c:order val="11"/>
          <c:tx>
            <c:strRef>
              <c:f>奈良県パーセント!$B$13</c:f>
              <c:strCache>
                <c:ptCount val="1"/>
                <c:pt idx="0">
                  <c:v>教育・学習支援業</c:v>
                </c:pt>
              </c:strCache>
            </c:strRef>
          </c:tx>
          <c:spPr>
            <a:solidFill>
              <a:schemeClr val="accent6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ja-JP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奈良県パーセント!$C$1:$E$1</c:f>
              <c:strCache>
                <c:ptCount val="3"/>
                <c:pt idx="0">
                  <c:v>全国</c:v>
                </c:pt>
                <c:pt idx="1">
                  <c:v>奈良県</c:v>
                </c:pt>
                <c:pt idx="2">
                  <c:v>東吉野村</c:v>
                </c:pt>
              </c:strCache>
            </c:strRef>
          </c:cat>
          <c:val>
            <c:numRef>
              <c:f>奈良県パーセント!$C$13:$E$13</c:f>
              <c:numCache>
                <c:formatCode>0.0%</c:formatCode>
                <c:ptCount val="3"/>
                <c:pt idx="0">
                  <c:v>0.04</c:v>
                </c:pt>
                <c:pt idx="1">
                  <c:v>4.9000000000000002E-2</c:v>
                </c:pt>
                <c:pt idx="2">
                  <c:v>1.7000000000000001E-2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D-C263-4261-B175-2E46B4EC547F}"/>
            </c:ext>
          </c:extLst>
        </c:ser>
        <c:ser>
          <c:idx val="12"/>
          <c:order val="12"/>
          <c:tx>
            <c:strRef>
              <c:f>奈良県パーセント!$B$14</c:f>
              <c:strCache>
                <c:ptCount val="1"/>
                <c:pt idx="0">
                  <c:v>医療，福祉</c:v>
                </c:pt>
              </c:strCache>
            </c:strRef>
          </c:tx>
          <c:spPr>
            <a:solidFill>
              <a:schemeClr val="accent1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ja-JP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奈良県パーセント!$C$1:$E$1</c:f>
              <c:strCache>
                <c:ptCount val="3"/>
                <c:pt idx="0">
                  <c:v>全国</c:v>
                </c:pt>
                <c:pt idx="1">
                  <c:v>奈良県</c:v>
                </c:pt>
                <c:pt idx="2">
                  <c:v>東吉野村</c:v>
                </c:pt>
              </c:strCache>
            </c:strRef>
          </c:cat>
          <c:val>
            <c:numRef>
              <c:f>奈良県パーセント!$C$14:$E$14</c:f>
              <c:numCache>
                <c:formatCode>0.0%</c:formatCode>
                <c:ptCount val="3"/>
                <c:pt idx="0">
                  <c:v>7.9000000000000001E-2</c:v>
                </c:pt>
                <c:pt idx="1">
                  <c:v>9.2999999999999999E-2</c:v>
                </c:pt>
                <c:pt idx="2">
                  <c:v>4.2000000000000003E-2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C263-4261-B175-2E46B4EC547F}"/>
            </c:ext>
          </c:extLst>
        </c:ser>
        <c:ser>
          <c:idx val="13"/>
          <c:order val="13"/>
          <c:tx>
            <c:strRef>
              <c:f>奈良県パーセント!$B$15</c:f>
              <c:strCache>
                <c:ptCount val="1"/>
                <c:pt idx="0">
                  <c:v>その他サービス業</c:v>
                </c:pt>
              </c:strCache>
            </c:strRef>
          </c:tx>
          <c:spPr>
            <a:solidFill>
              <a:schemeClr val="accent2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ja-JP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奈良県パーセント!$C$1:$E$1</c:f>
              <c:strCache>
                <c:ptCount val="3"/>
                <c:pt idx="0">
                  <c:v>全国</c:v>
                </c:pt>
                <c:pt idx="1">
                  <c:v>奈良県</c:v>
                </c:pt>
                <c:pt idx="2">
                  <c:v>東吉野村</c:v>
                </c:pt>
              </c:strCache>
            </c:strRef>
          </c:cat>
          <c:val>
            <c:numRef>
              <c:f>奈良県パーセント!$C$15:$E$15</c:f>
              <c:numCache>
                <c:formatCode>0.0%</c:formatCode>
                <c:ptCount val="3"/>
                <c:pt idx="0">
                  <c:v>0.19800000000000001</c:v>
                </c:pt>
                <c:pt idx="1">
                  <c:v>0.21199999999999999</c:v>
                </c:pt>
                <c:pt idx="2">
                  <c:v>0.248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F-C263-4261-B175-2E46B4EC547F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469004384"/>
        <c:axId val="466388552"/>
      </c:barChart>
      <c:catAx>
        <c:axId val="4690043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466388552"/>
        <c:crosses val="autoZero"/>
        <c:auto val="1"/>
        <c:lblAlgn val="ctr"/>
        <c:lblOffset val="100"/>
        <c:noMultiLvlLbl val="0"/>
      </c:catAx>
      <c:valAx>
        <c:axId val="4663885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4690043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68324397327576569"/>
          <c:y val="9.4487814743486526E-2"/>
          <c:w val="0.29604860812533518"/>
          <c:h val="0.7326046990149992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ja-JP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ja-JP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0.35833</cdr:x>
      <cdr:y>0.93482</cdr:y>
    </cdr:from>
    <cdr:to>
      <cdr:x>0.97574</cdr:x>
      <cdr:y>1</cdr:y>
    </cdr:to>
    <cdr:sp macro="" textlink="">
      <cdr:nvSpPr>
        <cdr:cNvPr id="2" name="テキスト ボックス 1"/>
        <cdr:cNvSpPr txBox="1"/>
      </cdr:nvSpPr>
      <cdr:spPr>
        <a:xfrm xmlns:a="http://schemas.openxmlformats.org/drawingml/2006/main">
          <a:off x="2063772" y="4063859"/>
          <a:ext cx="3555978" cy="28335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ja-JP" sz="900"/>
            <a:t>【</a:t>
          </a:r>
          <a:r>
            <a:rPr lang="ja-JP" altLang="en-US" sz="900"/>
            <a:t>出典：総務省統計局「平成２６年経済センサス基礎調査」</a:t>
          </a:r>
          <a:r>
            <a:rPr lang="en-US" altLang="ja-JP" sz="900"/>
            <a:t>】</a:t>
          </a:r>
          <a:endParaRPr lang="ja-JP" altLang="en-US" sz="900"/>
        </a:p>
      </cdr:txBody>
    </cdr:sp>
  </cdr:relSizeAnchor>
</c:userShape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2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ユーザー</dc:creator>
  <cp:keywords/>
  <dc:description/>
  <cp:lastModifiedBy>東吉野村</cp:lastModifiedBy>
  <cp:revision>22</cp:revision>
  <cp:lastPrinted>2018-06-27T00:19:00Z</cp:lastPrinted>
  <dcterms:created xsi:type="dcterms:W3CDTF">2018-06-05T09:01:00Z</dcterms:created>
  <dcterms:modified xsi:type="dcterms:W3CDTF">2018-07-10T01:32:00Z</dcterms:modified>
</cp:coreProperties>
</file>